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D5" w:rsidRDefault="00200EAF" w:rsidP="00200EAF">
      <w:pPr>
        <w:pStyle w:val="Heading1"/>
        <w:jc w:val="center"/>
      </w:pPr>
      <w:r>
        <w:t>Procurement</w:t>
      </w:r>
    </w:p>
    <w:p w:rsidR="00200EAF" w:rsidRDefault="00200EAF" w:rsidP="00200EAF">
      <w:pPr>
        <w:rPr>
          <w:rFonts w:ascii="Arial" w:hAnsi="Arial" w:cs="Arial"/>
        </w:rPr>
      </w:pPr>
    </w:p>
    <w:p w:rsidR="00200EAF" w:rsidRPr="00200EAF" w:rsidRDefault="00200EAF" w:rsidP="00200EAF">
      <w:pPr>
        <w:rPr>
          <w:rFonts w:ascii="Arial" w:hAnsi="Arial" w:cs="Arial"/>
        </w:rPr>
      </w:pPr>
      <w:r w:rsidRPr="00200EAF">
        <w:rPr>
          <w:rFonts w:ascii="Arial" w:hAnsi="Arial" w:cs="Arial"/>
        </w:rPr>
        <w:t>The Australian government has set standards a</w:t>
      </w:r>
      <w:r w:rsidR="00263643">
        <w:rPr>
          <w:rFonts w:ascii="Arial" w:hAnsi="Arial" w:cs="Arial"/>
        </w:rPr>
        <w:t xml:space="preserve">round procurement of buildings and </w:t>
      </w:r>
      <w:r>
        <w:rPr>
          <w:rFonts w:ascii="Arial" w:hAnsi="Arial" w:cs="Arial"/>
        </w:rPr>
        <w:t>Information Communication Technology (</w:t>
      </w:r>
      <w:r w:rsidRPr="00200EAF">
        <w:rPr>
          <w:rFonts w:ascii="Arial" w:hAnsi="Arial" w:cs="Arial"/>
        </w:rPr>
        <w:t>I</w:t>
      </w:r>
      <w:r>
        <w:rPr>
          <w:rFonts w:ascii="Arial" w:hAnsi="Arial" w:cs="Arial"/>
        </w:rPr>
        <w:t>C</w:t>
      </w:r>
      <w:r w:rsidRPr="00200EAF">
        <w:rPr>
          <w:rFonts w:ascii="Arial" w:hAnsi="Arial" w:cs="Arial"/>
        </w:rPr>
        <w:t>T</w:t>
      </w:r>
      <w:r>
        <w:rPr>
          <w:rFonts w:ascii="Arial" w:hAnsi="Arial" w:cs="Arial"/>
        </w:rPr>
        <w:t>)</w:t>
      </w:r>
      <w:r w:rsidRPr="00200EAF">
        <w:rPr>
          <w:rFonts w:ascii="Arial" w:hAnsi="Arial" w:cs="Arial"/>
        </w:rPr>
        <w:t xml:space="preserve"> systems to ensure </w:t>
      </w:r>
      <w:r w:rsidRPr="00200EAF">
        <w:rPr>
          <w:rFonts w:ascii="Arial" w:hAnsi="Arial" w:cs="Arial"/>
          <w:color w:val="232323"/>
          <w:shd w:val="clear" w:color="auto" w:fill="FFFFFF"/>
        </w:rPr>
        <w:t xml:space="preserve">accessibility for all individuals with </w:t>
      </w:r>
      <w:r w:rsidR="00263643">
        <w:rPr>
          <w:rFonts w:ascii="Arial" w:hAnsi="Arial" w:cs="Arial"/>
          <w:color w:val="232323"/>
          <w:shd w:val="clear" w:color="auto" w:fill="FFFFFF"/>
        </w:rPr>
        <w:t>disabilities. The standards</w:t>
      </w:r>
      <w:r w:rsidRPr="00200EAF">
        <w:rPr>
          <w:rFonts w:ascii="Arial" w:hAnsi="Arial" w:cs="Arial"/>
          <w:color w:val="232323"/>
          <w:shd w:val="clear" w:color="auto" w:fill="FFFFFF"/>
        </w:rPr>
        <w:t xml:space="preserve"> prohibit disability discrimination in any program or activity that receive</w:t>
      </w:r>
      <w:r w:rsidR="00263643">
        <w:rPr>
          <w:rFonts w:ascii="Arial" w:hAnsi="Arial" w:cs="Arial"/>
          <w:color w:val="232323"/>
          <w:shd w:val="clear" w:color="auto" w:fill="FFFFFF"/>
        </w:rPr>
        <w:t>s Federal funds or is considered government related.</w:t>
      </w:r>
    </w:p>
    <w:p w:rsidR="00200EAF" w:rsidRPr="00200EAF" w:rsidRDefault="00200EAF" w:rsidP="00200EAF">
      <w:pPr>
        <w:rPr>
          <w:rFonts w:ascii="Arial" w:hAnsi="Arial" w:cs="Arial"/>
        </w:rPr>
      </w:pPr>
    </w:p>
    <w:p w:rsidR="00200EAF" w:rsidRPr="00200EAF" w:rsidRDefault="00200EAF" w:rsidP="00200EAF">
      <w:pPr>
        <w:rPr>
          <w:rFonts w:ascii="Arial" w:hAnsi="Arial" w:cs="Arial"/>
        </w:rPr>
      </w:pPr>
      <w:r>
        <w:rPr>
          <w:rFonts w:ascii="Arial" w:hAnsi="Arial" w:cs="Arial"/>
          <w:color w:val="232323"/>
          <w:shd w:val="clear" w:color="auto" w:fill="FFFFFF"/>
        </w:rPr>
        <w:t>ICT can include, but is not limited to telecommunications products (such as telephones), information kiosks, Automated Teller Machines (ATMs) and transaction machines, internet and intranet websites, electronic books and electronic book reading systems, search engines and databases, course management systems, classroom technology and multimedia, personal response systems (“clickers”), and office equipment such as classroom podiums, copiers and fax machines. </w:t>
      </w:r>
    </w:p>
    <w:p w:rsidR="00200EAF" w:rsidRPr="00200EAF" w:rsidRDefault="00200EAF" w:rsidP="00200EAF">
      <w:pPr>
        <w:rPr>
          <w:rFonts w:ascii="Arial" w:hAnsi="Arial" w:cs="Arial"/>
        </w:rPr>
      </w:pPr>
    </w:p>
    <w:p w:rsidR="00A91499" w:rsidRDefault="003F507F" w:rsidP="00200EAF">
      <w:pPr>
        <w:rPr>
          <w:rFonts w:ascii="Arial" w:hAnsi="Arial" w:cs="Arial"/>
          <w:color w:val="000000"/>
          <w:shd w:val="clear" w:color="auto" w:fill="FFFFFF"/>
        </w:rPr>
      </w:pPr>
      <w:r>
        <w:rPr>
          <w:rFonts w:ascii="Arial" w:hAnsi="Arial" w:cs="Arial"/>
        </w:rPr>
        <w:t>When building new dwellings procurement</w:t>
      </w:r>
      <w:r w:rsidR="00934FE9">
        <w:rPr>
          <w:rFonts w:ascii="Arial" w:hAnsi="Arial" w:cs="Arial"/>
        </w:rPr>
        <w:t xml:space="preserve"> standards state that</w:t>
      </w:r>
      <w:r>
        <w:rPr>
          <w:rFonts w:ascii="Arial" w:hAnsi="Arial" w:cs="Arial"/>
        </w:rPr>
        <w:t>;</w:t>
      </w:r>
      <w:r w:rsidR="00934FE9">
        <w:rPr>
          <w:rFonts w:ascii="Arial" w:hAnsi="Arial" w:cs="Arial"/>
        </w:rPr>
        <w:t xml:space="preserve"> new buildings should be accessible to people with disability. </w:t>
      </w:r>
      <w:r w:rsidR="00934FE9">
        <w:rPr>
          <w:rFonts w:ascii="Arial" w:hAnsi="Arial" w:cs="Arial"/>
          <w:b/>
          <w:bCs/>
          <w:i/>
          <w:iCs/>
          <w:color w:val="000000"/>
          <w:shd w:val="clear" w:color="auto" w:fill="FFFFFF"/>
        </w:rPr>
        <w:t>A</w:t>
      </w:r>
      <w:r w:rsidR="00934FE9" w:rsidRPr="00934FE9">
        <w:rPr>
          <w:rFonts w:ascii="Arial" w:hAnsi="Arial" w:cs="Arial"/>
          <w:b/>
          <w:bCs/>
          <w:i/>
          <w:iCs/>
          <w:color w:val="000000"/>
          <w:shd w:val="clear" w:color="auto" w:fill="FFFFFF"/>
        </w:rPr>
        <w:t>ccessible</w:t>
      </w:r>
      <w:r w:rsidR="00934FE9" w:rsidRPr="00934FE9">
        <w:rPr>
          <w:rFonts w:ascii="Arial" w:hAnsi="Arial" w:cs="Arial"/>
          <w:color w:val="000000"/>
          <w:shd w:val="clear" w:color="auto" w:fill="FFFFFF"/>
        </w:rPr>
        <w:t> means havi</w:t>
      </w:r>
      <w:bookmarkStart w:id="0" w:name="_Hlt13303274"/>
      <w:bookmarkEnd w:id="0"/>
      <w:r w:rsidR="00934FE9" w:rsidRPr="00934FE9">
        <w:rPr>
          <w:rFonts w:ascii="Arial" w:hAnsi="Arial" w:cs="Arial"/>
          <w:color w:val="000000"/>
          <w:shd w:val="clear" w:color="auto" w:fill="FFFFFF"/>
        </w:rPr>
        <w:t>ng features to enable use by people with a disability.</w:t>
      </w:r>
      <w:r w:rsidR="00934FE9">
        <w:rPr>
          <w:rFonts w:ascii="Arial" w:hAnsi="Arial" w:cs="Arial"/>
          <w:color w:val="000000"/>
          <w:shd w:val="clear" w:color="auto" w:fill="FFFFFF"/>
        </w:rPr>
        <w:t xml:space="preserve"> This could be wheelchair access, si</w:t>
      </w:r>
      <w:r>
        <w:rPr>
          <w:rFonts w:ascii="Arial" w:hAnsi="Arial" w:cs="Arial"/>
          <w:color w:val="000000"/>
          <w:shd w:val="clear" w:color="auto" w:fill="FFFFFF"/>
        </w:rPr>
        <w:t>gnage and braille marked signs, suitable lighting.</w:t>
      </w:r>
    </w:p>
    <w:p w:rsidR="003F507F" w:rsidRDefault="003F507F" w:rsidP="00200EAF">
      <w:pPr>
        <w:rPr>
          <w:rFonts w:ascii="Arial" w:hAnsi="Arial" w:cs="Arial"/>
        </w:rPr>
      </w:pPr>
    </w:p>
    <w:p w:rsidR="003F507F" w:rsidRPr="00200EAF" w:rsidRDefault="003F507F" w:rsidP="003F507F">
      <w:pPr>
        <w:rPr>
          <w:rFonts w:ascii="Arial" w:hAnsi="Arial" w:cs="Arial"/>
        </w:rPr>
      </w:pPr>
      <w:r w:rsidRPr="00200EAF">
        <w:rPr>
          <w:rFonts w:ascii="Arial" w:hAnsi="Arial" w:cs="Arial"/>
        </w:rPr>
        <w:t xml:space="preserve">There are several ways you can build accessibility into your workplace and it all starts with procurement. </w:t>
      </w:r>
    </w:p>
    <w:p w:rsidR="003F507F" w:rsidRDefault="003F507F" w:rsidP="00200EAF">
      <w:pPr>
        <w:rPr>
          <w:rFonts w:ascii="Arial" w:hAnsi="Arial" w:cs="Arial"/>
        </w:rPr>
      </w:pPr>
      <w:r>
        <w:rPr>
          <w:rFonts w:ascii="Arial" w:hAnsi="Arial" w:cs="Arial"/>
        </w:rPr>
        <w:t>Accessible procurement is not just best practice but it ensures that as a business or organisation you are welcoming all members of the community</w:t>
      </w:r>
      <w:r w:rsidR="00A225B7">
        <w:rPr>
          <w:rFonts w:ascii="Arial" w:hAnsi="Arial" w:cs="Arial"/>
        </w:rPr>
        <w:t>. Consider</w:t>
      </w:r>
      <w:r>
        <w:rPr>
          <w:rFonts w:ascii="Arial" w:hAnsi="Arial" w:cs="Arial"/>
        </w:rPr>
        <w:t xml:space="preserve"> that at any time</w:t>
      </w:r>
      <w:r w:rsidR="00A225B7">
        <w:rPr>
          <w:rFonts w:ascii="Arial" w:hAnsi="Arial" w:cs="Arial"/>
        </w:rPr>
        <w:t>,</w:t>
      </w:r>
      <w:r>
        <w:rPr>
          <w:rFonts w:ascii="Arial" w:hAnsi="Arial" w:cs="Arial"/>
        </w:rPr>
        <w:t xml:space="preserve"> any one of us can have an impairment. For </w:t>
      </w:r>
      <w:r w:rsidR="009D6313">
        <w:rPr>
          <w:rFonts w:ascii="Arial" w:hAnsi="Arial" w:cs="Arial"/>
        </w:rPr>
        <w:t>example,</w:t>
      </w:r>
      <w:r>
        <w:rPr>
          <w:rFonts w:ascii="Arial" w:hAnsi="Arial" w:cs="Arial"/>
        </w:rPr>
        <w:t xml:space="preserve"> a Repetitive Strain Injury (RSI), restriction in driving a car,</w:t>
      </w:r>
      <w:r w:rsidR="009D6313">
        <w:rPr>
          <w:rFonts w:ascii="Arial" w:hAnsi="Arial" w:cs="Arial"/>
        </w:rPr>
        <w:t xml:space="preserve"> physical injury or</w:t>
      </w:r>
      <w:r>
        <w:rPr>
          <w:rFonts w:ascii="Arial" w:hAnsi="Arial" w:cs="Arial"/>
        </w:rPr>
        <w:t xml:space="preserve"> vision loss. So having a universal design approach with software and buildings means we are accommodating for all people. </w:t>
      </w:r>
    </w:p>
    <w:p w:rsidR="00161450" w:rsidRDefault="00161450" w:rsidP="00200EAF">
      <w:pPr>
        <w:rPr>
          <w:rFonts w:ascii="Arial" w:hAnsi="Arial" w:cs="Arial"/>
        </w:rPr>
      </w:pPr>
    </w:p>
    <w:p w:rsidR="003F507F" w:rsidRDefault="003F507F" w:rsidP="00200EAF">
      <w:pPr>
        <w:rPr>
          <w:rFonts w:ascii="Arial" w:hAnsi="Arial" w:cs="Arial"/>
        </w:rPr>
      </w:pPr>
    </w:p>
    <w:p w:rsidR="00161450" w:rsidRPr="00200EAF" w:rsidRDefault="00161450" w:rsidP="00161450">
      <w:pPr>
        <w:pStyle w:val="Heading1"/>
        <w:rPr>
          <w:sz w:val="24"/>
          <w:szCs w:val="24"/>
        </w:rPr>
      </w:pPr>
      <w:r>
        <w:t xml:space="preserve">More Information </w:t>
      </w:r>
    </w:p>
    <w:p w:rsidR="003F507F" w:rsidRDefault="003F507F" w:rsidP="00200EAF">
      <w:pPr>
        <w:rPr>
          <w:rFonts w:ascii="Arial" w:hAnsi="Arial" w:cs="Arial"/>
        </w:rPr>
      </w:pPr>
    </w:p>
    <w:p w:rsidR="00A91499" w:rsidRPr="00161450" w:rsidRDefault="00A91499" w:rsidP="00200EAF">
      <w:pPr>
        <w:rPr>
          <w:rFonts w:ascii="Arial" w:hAnsi="Arial" w:cs="Arial"/>
        </w:rPr>
      </w:pPr>
      <w:r w:rsidRPr="00161450">
        <w:rPr>
          <w:rFonts w:ascii="Arial" w:hAnsi="Arial" w:cs="Arial"/>
        </w:rPr>
        <w:t>A short read on the Principles of accessible procurement can be found here:</w:t>
      </w:r>
    </w:p>
    <w:p w:rsidR="00A91499" w:rsidRDefault="00A91499" w:rsidP="00200EAF">
      <w:pPr>
        <w:rPr>
          <w:rFonts w:ascii="Arial" w:hAnsi="Arial" w:cs="Arial"/>
        </w:rPr>
      </w:pPr>
      <w:hyperlink r:id="rId11" w:anchor="diversity" w:history="1">
        <w:r w:rsidRPr="00161450">
          <w:rPr>
            <w:rStyle w:val="Hyperlink"/>
            <w:rFonts w:ascii="Arial" w:hAnsi="Arial" w:cs="Arial"/>
          </w:rPr>
          <w:t>http://universaldesign.ie/Technology-ICT/IT-Procurement-Toolkit/Supporting-Information/Principles-of-accessible-procurement/#diversity</w:t>
        </w:r>
      </w:hyperlink>
    </w:p>
    <w:p w:rsidR="00161450" w:rsidRPr="00EA1123" w:rsidRDefault="00161450" w:rsidP="00200EAF">
      <w:pPr>
        <w:rPr>
          <w:rFonts w:ascii="Arial" w:hAnsi="Arial" w:cs="Arial"/>
        </w:rPr>
      </w:pPr>
    </w:p>
    <w:p w:rsidR="00161450" w:rsidRPr="00EA1123" w:rsidRDefault="00EA1123" w:rsidP="00200EAF">
      <w:pPr>
        <w:rPr>
          <w:rFonts w:ascii="Arial" w:hAnsi="Arial" w:cs="Arial"/>
        </w:rPr>
      </w:pPr>
      <w:hyperlink r:id="rId12" w:history="1">
        <w:r w:rsidRPr="00EA1123">
          <w:rPr>
            <w:rStyle w:val="Hyperlink"/>
            <w:rFonts w:ascii="Arial" w:hAnsi="Arial" w:cs="Arial"/>
          </w:rPr>
          <w:t>https://www.legislation.gov.au/Details/F2010L00668</w:t>
        </w:r>
      </w:hyperlink>
    </w:p>
    <w:p w:rsidR="00EA1123" w:rsidRPr="00EA1123" w:rsidRDefault="00EA1123" w:rsidP="00200EAF">
      <w:pPr>
        <w:rPr>
          <w:rFonts w:ascii="Arial" w:hAnsi="Arial" w:cs="Arial"/>
        </w:rPr>
      </w:pPr>
    </w:p>
    <w:p w:rsidR="00EA1123" w:rsidRPr="00EA1123" w:rsidRDefault="00EA1123" w:rsidP="00200EAF">
      <w:pPr>
        <w:rPr>
          <w:rFonts w:ascii="Arial" w:hAnsi="Arial" w:cs="Arial"/>
        </w:rPr>
      </w:pPr>
      <w:hyperlink r:id="rId13" w:history="1">
        <w:r w:rsidRPr="00EA1123">
          <w:rPr>
            <w:rStyle w:val="Hyperlink"/>
            <w:rFonts w:ascii="Arial" w:hAnsi="Arial" w:cs="Arial"/>
          </w:rPr>
          <w:t>https://www.fairtrading.nsw.gov.au/trades-and-businesses/business-essentials/building-certifiers</w:t>
        </w:r>
      </w:hyperlink>
    </w:p>
    <w:p w:rsidR="00EA1123" w:rsidRPr="00EA1123" w:rsidRDefault="00EA1123" w:rsidP="00200EAF">
      <w:pPr>
        <w:rPr>
          <w:rFonts w:ascii="Arial" w:hAnsi="Arial" w:cs="Arial"/>
        </w:rPr>
      </w:pPr>
    </w:p>
    <w:p w:rsidR="00EA1123" w:rsidRPr="00EA1123" w:rsidRDefault="00EA1123" w:rsidP="00200EAF">
      <w:pPr>
        <w:rPr>
          <w:rFonts w:ascii="Arial" w:hAnsi="Arial" w:cs="Arial"/>
        </w:rPr>
      </w:pPr>
      <w:hyperlink r:id="rId14" w:history="1">
        <w:r w:rsidRPr="00EA1123">
          <w:rPr>
            <w:rStyle w:val="Hyperlink"/>
            <w:rFonts w:ascii="Arial" w:hAnsi="Arial" w:cs="Arial"/>
          </w:rPr>
          <w:t>https://www.accessibleict.com.au/</w:t>
        </w:r>
      </w:hyperlink>
      <w:bookmarkStart w:id="1" w:name="_GoBack"/>
      <w:bookmarkEnd w:id="1"/>
    </w:p>
    <w:sectPr w:rsidR="00EA1123" w:rsidRPr="00EA1123" w:rsidSect="003D3069">
      <w:headerReference w:type="default" r:id="rId15"/>
      <w:footerReference w:type="defaul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6F" w:rsidRDefault="00E6586F" w:rsidP="003D3069">
      <w:r>
        <w:separator/>
      </w:r>
    </w:p>
  </w:endnote>
  <w:endnote w:type="continuationSeparator" w:id="0">
    <w:p w:rsidR="00E6586F" w:rsidRDefault="00E6586F" w:rsidP="003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0E" w:rsidRPr="004C79CC" w:rsidRDefault="00DC540E" w:rsidP="00DC540E">
    <w:pPr>
      <w:pStyle w:val="Footer"/>
      <w:rPr>
        <w:rFonts w:ascii="Arial" w:hAnsi="Arial" w:cs="Arial"/>
      </w:rPr>
    </w:pPr>
    <w:r w:rsidRPr="004C79CC">
      <w:rPr>
        <w:rFonts w:ascii="Arial" w:hAnsi="Arial" w:cs="Arial"/>
      </w:rPr>
      <w:t xml:space="preserve">Blind Citizens Australia 2019 </w:t>
    </w:r>
    <w:r w:rsidRPr="004C79CC">
      <w:rPr>
        <w:rFonts w:ascii="Arial" w:hAnsi="Arial" w:cs="Arial"/>
      </w:rPr>
      <w:tab/>
      <w:t>Economic Participation Project Funding by the NDIA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6F" w:rsidRDefault="00E6586F" w:rsidP="003D3069">
      <w:r>
        <w:separator/>
      </w:r>
    </w:p>
  </w:footnote>
  <w:footnote w:type="continuationSeparator" w:id="0">
    <w:p w:rsidR="00E6586F" w:rsidRDefault="00E6586F" w:rsidP="003D3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66" w:rsidRDefault="00E01B66">
    <w:pPr>
      <w:pStyle w:val="Header"/>
    </w:pPr>
  </w:p>
  <w:p w:rsidR="003D3069" w:rsidRDefault="00E01B66">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C2"/>
    <w:multiLevelType w:val="multilevel"/>
    <w:tmpl w:val="7BB2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A38F1"/>
    <w:multiLevelType w:val="multilevel"/>
    <w:tmpl w:val="80A8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0C79"/>
    <w:multiLevelType w:val="hybridMultilevel"/>
    <w:tmpl w:val="4160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A0AD5"/>
    <w:multiLevelType w:val="multilevel"/>
    <w:tmpl w:val="603A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73AE5"/>
    <w:multiLevelType w:val="multilevel"/>
    <w:tmpl w:val="3F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F05A0"/>
    <w:multiLevelType w:val="multilevel"/>
    <w:tmpl w:val="FE8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C5B0D"/>
    <w:multiLevelType w:val="multilevel"/>
    <w:tmpl w:val="715C40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C2A3A1C"/>
    <w:multiLevelType w:val="multilevel"/>
    <w:tmpl w:val="E6F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B6BDC"/>
    <w:multiLevelType w:val="multilevel"/>
    <w:tmpl w:val="2CC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A6C30"/>
    <w:multiLevelType w:val="multilevel"/>
    <w:tmpl w:val="924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64F20"/>
    <w:multiLevelType w:val="hybridMultilevel"/>
    <w:tmpl w:val="9378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C385E"/>
    <w:multiLevelType w:val="multilevel"/>
    <w:tmpl w:val="5B2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16B6E"/>
    <w:multiLevelType w:val="hybridMultilevel"/>
    <w:tmpl w:val="519A1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FA42D2"/>
    <w:multiLevelType w:val="multilevel"/>
    <w:tmpl w:val="585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73483"/>
    <w:multiLevelType w:val="hybridMultilevel"/>
    <w:tmpl w:val="8612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B2603"/>
    <w:multiLevelType w:val="hybridMultilevel"/>
    <w:tmpl w:val="02BE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33420"/>
    <w:multiLevelType w:val="multilevel"/>
    <w:tmpl w:val="BA7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F0B1C"/>
    <w:multiLevelType w:val="multilevel"/>
    <w:tmpl w:val="DA2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90C3A"/>
    <w:multiLevelType w:val="multilevel"/>
    <w:tmpl w:val="89C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D4E62"/>
    <w:multiLevelType w:val="hybridMultilevel"/>
    <w:tmpl w:val="3AA2D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E45D15"/>
    <w:multiLevelType w:val="hybridMultilevel"/>
    <w:tmpl w:val="91B2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3D6696"/>
    <w:multiLevelType w:val="hybridMultilevel"/>
    <w:tmpl w:val="9BFC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7"/>
  </w:num>
  <w:num w:numId="5">
    <w:abstractNumId w:val="16"/>
  </w:num>
  <w:num w:numId="6">
    <w:abstractNumId w:val="8"/>
  </w:num>
  <w:num w:numId="7">
    <w:abstractNumId w:val="11"/>
  </w:num>
  <w:num w:numId="8">
    <w:abstractNumId w:val="14"/>
  </w:num>
  <w:num w:numId="9">
    <w:abstractNumId w:val="13"/>
  </w:num>
  <w:num w:numId="10">
    <w:abstractNumId w:val="5"/>
  </w:num>
  <w:num w:numId="11">
    <w:abstractNumId w:val="1"/>
  </w:num>
  <w:num w:numId="12">
    <w:abstractNumId w:val="10"/>
  </w:num>
  <w:num w:numId="13">
    <w:abstractNumId w:val="21"/>
  </w:num>
  <w:num w:numId="14">
    <w:abstractNumId w:val="15"/>
  </w:num>
  <w:num w:numId="15">
    <w:abstractNumId w:val="2"/>
  </w:num>
  <w:num w:numId="16">
    <w:abstractNumId w:val="19"/>
  </w:num>
  <w:num w:numId="17">
    <w:abstractNumId w:val="3"/>
  </w:num>
  <w:num w:numId="18">
    <w:abstractNumId w:val="0"/>
  </w:num>
  <w:num w:numId="19">
    <w:abstractNumId w:val="17"/>
  </w:num>
  <w:num w:numId="20">
    <w:abstractNumId w:val="6"/>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62"/>
    <w:rsid w:val="00013D8E"/>
    <w:rsid w:val="00016D18"/>
    <w:rsid w:val="0009480E"/>
    <w:rsid w:val="00145193"/>
    <w:rsid w:val="00161450"/>
    <w:rsid w:val="00167662"/>
    <w:rsid w:val="00174B5C"/>
    <w:rsid w:val="001D385F"/>
    <w:rsid w:val="001D66D3"/>
    <w:rsid w:val="00200EAF"/>
    <w:rsid w:val="00213A5F"/>
    <w:rsid w:val="00254298"/>
    <w:rsid w:val="0025762B"/>
    <w:rsid w:val="00263643"/>
    <w:rsid w:val="0027542B"/>
    <w:rsid w:val="002F3941"/>
    <w:rsid w:val="00324854"/>
    <w:rsid w:val="00361403"/>
    <w:rsid w:val="00366BBE"/>
    <w:rsid w:val="003A6051"/>
    <w:rsid w:val="003B054C"/>
    <w:rsid w:val="003D3069"/>
    <w:rsid w:val="003F507F"/>
    <w:rsid w:val="00426AD5"/>
    <w:rsid w:val="004631AD"/>
    <w:rsid w:val="00494677"/>
    <w:rsid w:val="004B4BB8"/>
    <w:rsid w:val="004C79CC"/>
    <w:rsid w:val="004D436C"/>
    <w:rsid w:val="004F2A92"/>
    <w:rsid w:val="00522653"/>
    <w:rsid w:val="005A2D37"/>
    <w:rsid w:val="005B7FAA"/>
    <w:rsid w:val="00641ECC"/>
    <w:rsid w:val="0066290A"/>
    <w:rsid w:val="00675F21"/>
    <w:rsid w:val="00681943"/>
    <w:rsid w:val="006A1AAD"/>
    <w:rsid w:val="006A2173"/>
    <w:rsid w:val="0074187F"/>
    <w:rsid w:val="0074458F"/>
    <w:rsid w:val="007B368E"/>
    <w:rsid w:val="007D21C2"/>
    <w:rsid w:val="00934FE9"/>
    <w:rsid w:val="00955F54"/>
    <w:rsid w:val="00962765"/>
    <w:rsid w:val="00970245"/>
    <w:rsid w:val="009916E4"/>
    <w:rsid w:val="009A0729"/>
    <w:rsid w:val="009C4ED7"/>
    <w:rsid w:val="009D6313"/>
    <w:rsid w:val="00A04BC0"/>
    <w:rsid w:val="00A177BA"/>
    <w:rsid w:val="00A225B7"/>
    <w:rsid w:val="00A91499"/>
    <w:rsid w:val="00B05571"/>
    <w:rsid w:val="00BB663A"/>
    <w:rsid w:val="00BC69DF"/>
    <w:rsid w:val="00C327B5"/>
    <w:rsid w:val="00C54213"/>
    <w:rsid w:val="00C84DB0"/>
    <w:rsid w:val="00CB54F7"/>
    <w:rsid w:val="00D17EA5"/>
    <w:rsid w:val="00D80E8C"/>
    <w:rsid w:val="00DC540E"/>
    <w:rsid w:val="00DC57B0"/>
    <w:rsid w:val="00E01B66"/>
    <w:rsid w:val="00E03209"/>
    <w:rsid w:val="00E6586F"/>
    <w:rsid w:val="00EA1123"/>
    <w:rsid w:val="00EB559B"/>
    <w:rsid w:val="00F70C87"/>
    <w:rsid w:val="00FB2439"/>
    <w:rsid w:val="00FC3FF7"/>
    <w:rsid w:val="00FE3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A3C9"/>
  <w15:chartTrackingRefBased/>
  <w15:docId w15:val="{C30F81F2-BD3A-44A9-ACAA-4500470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200EAF"/>
    <w:pPr>
      <w:keepNext/>
      <w:keepLines/>
      <w:spacing w:before="24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16766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A605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74B5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2485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66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67662"/>
    <w:pPr>
      <w:spacing w:before="100" w:beforeAutospacing="1" w:after="100" w:afterAutospacing="1"/>
    </w:pPr>
  </w:style>
  <w:style w:type="character" w:styleId="Hyperlink">
    <w:name w:val="Hyperlink"/>
    <w:basedOn w:val="DefaultParagraphFont"/>
    <w:uiPriority w:val="99"/>
    <w:unhideWhenUsed/>
    <w:rsid w:val="00167662"/>
    <w:rPr>
      <w:color w:val="0000FF"/>
      <w:u w:val="single"/>
    </w:rPr>
  </w:style>
  <w:style w:type="paragraph" w:styleId="Header">
    <w:name w:val="header"/>
    <w:basedOn w:val="Normal"/>
    <w:link w:val="HeaderChar"/>
    <w:uiPriority w:val="99"/>
    <w:unhideWhenUsed/>
    <w:rsid w:val="003D3069"/>
    <w:pPr>
      <w:tabs>
        <w:tab w:val="center" w:pos="4513"/>
        <w:tab w:val="right" w:pos="9026"/>
      </w:tabs>
    </w:pPr>
  </w:style>
  <w:style w:type="character" w:customStyle="1" w:styleId="HeaderChar">
    <w:name w:val="Header Char"/>
    <w:basedOn w:val="DefaultParagraphFont"/>
    <w:link w:val="Header"/>
    <w:uiPriority w:val="99"/>
    <w:rsid w:val="003D3069"/>
  </w:style>
  <w:style w:type="paragraph" w:styleId="Footer">
    <w:name w:val="footer"/>
    <w:basedOn w:val="Normal"/>
    <w:link w:val="FooterChar"/>
    <w:uiPriority w:val="99"/>
    <w:unhideWhenUsed/>
    <w:rsid w:val="003D3069"/>
    <w:pPr>
      <w:tabs>
        <w:tab w:val="center" w:pos="4513"/>
        <w:tab w:val="right" w:pos="9026"/>
      </w:tabs>
    </w:pPr>
  </w:style>
  <w:style w:type="character" w:customStyle="1" w:styleId="FooterChar">
    <w:name w:val="Footer Char"/>
    <w:basedOn w:val="DefaultParagraphFont"/>
    <w:link w:val="Footer"/>
    <w:uiPriority w:val="99"/>
    <w:rsid w:val="003D3069"/>
  </w:style>
  <w:style w:type="character" w:customStyle="1" w:styleId="Heading1Char">
    <w:name w:val="Heading 1 Char"/>
    <w:basedOn w:val="DefaultParagraphFont"/>
    <w:link w:val="Heading1"/>
    <w:uiPriority w:val="9"/>
    <w:rsid w:val="00200EAF"/>
    <w:rPr>
      <w:rFonts w:ascii="Arial" w:eastAsiaTheme="majorEastAsia" w:hAnsi="Arial" w:cstheme="majorBidi"/>
      <w:b/>
      <w:sz w:val="32"/>
      <w:szCs w:val="32"/>
      <w:lang w:eastAsia="en-AU"/>
    </w:rPr>
  </w:style>
  <w:style w:type="paragraph" w:styleId="NoSpacing">
    <w:name w:val="No Spacing"/>
    <w:uiPriority w:val="1"/>
    <w:qFormat/>
    <w:rsid w:val="00681943"/>
    <w:pPr>
      <w:spacing w:after="0" w:line="240" w:lineRule="auto"/>
    </w:pPr>
  </w:style>
  <w:style w:type="character" w:customStyle="1" w:styleId="Heading3Char">
    <w:name w:val="Heading 3 Char"/>
    <w:basedOn w:val="DefaultParagraphFont"/>
    <w:link w:val="Heading3"/>
    <w:uiPriority w:val="9"/>
    <w:semiHidden/>
    <w:rsid w:val="003A60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4298"/>
    <w:pPr>
      <w:ind w:left="720"/>
      <w:contextualSpacing/>
    </w:pPr>
  </w:style>
  <w:style w:type="character" w:styleId="Strong">
    <w:name w:val="Strong"/>
    <w:basedOn w:val="DefaultParagraphFont"/>
    <w:uiPriority w:val="22"/>
    <w:qFormat/>
    <w:rsid w:val="007B368E"/>
    <w:rPr>
      <w:b/>
      <w:bCs/>
    </w:rPr>
  </w:style>
  <w:style w:type="character" w:customStyle="1" w:styleId="Heading6Char">
    <w:name w:val="Heading 6 Char"/>
    <w:basedOn w:val="DefaultParagraphFont"/>
    <w:link w:val="Heading6"/>
    <w:uiPriority w:val="9"/>
    <w:semiHidden/>
    <w:rsid w:val="00324854"/>
    <w:rPr>
      <w:rFonts w:asciiTheme="majorHAnsi" w:eastAsiaTheme="majorEastAsia" w:hAnsiTheme="majorHAnsi" w:cstheme="majorBidi"/>
      <w:color w:val="1F4D78" w:themeColor="accent1" w:themeShade="7F"/>
      <w:sz w:val="24"/>
      <w:szCs w:val="24"/>
      <w:lang w:eastAsia="en-AU"/>
    </w:rPr>
  </w:style>
  <w:style w:type="character" w:customStyle="1" w:styleId="cat-links">
    <w:name w:val="cat-links"/>
    <w:basedOn w:val="DefaultParagraphFont"/>
    <w:rsid w:val="00324854"/>
  </w:style>
  <w:style w:type="character" w:styleId="Emphasis">
    <w:name w:val="Emphasis"/>
    <w:basedOn w:val="DefaultParagraphFont"/>
    <w:uiPriority w:val="20"/>
    <w:qFormat/>
    <w:rsid w:val="00324854"/>
    <w:rPr>
      <w:i/>
      <w:iCs/>
    </w:rPr>
  </w:style>
  <w:style w:type="character" w:customStyle="1" w:styleId="ssgiconroot">
    <w:name w:val="ssg__icon__root"/>
    <w:basedOn w:val="DefaultParagraphFont"/>
    <w:rsid w:val="00FB2439"/>
  </w:style>
  <w:style w:type="character" w:customStyle="1" w:styleId="Heading4Char">
    <w:name w:val="Heading 4 Char"/>
    <w:basedOn w:val="DefaultParagraphFont"/>
    <w:link w:val="Heading4"/>
    <w:uiPriority w:val="9"/>
    <w:rsid w:val="00174B5C"/>
    <w:rPr>
      <w:rFonts w:asciiTheme="majorHAnsi" w:eastAsiaTheme="majorEastAsia" w:hAnsiTheme="majorHAnsi" w:cstheme="majorBidi"/>
      <w:i/>
      <w:iCs/>
      <w:color w:val="2E74B5" w:themeColor="accent1" w:themeShade="BF"/>
      <w:sz w:val="24"/>
      <w:szCs w:val="24"/>
      <w:lang w:eastAsia="en-AU"/>
    </w:rPr>
  </w:style>
  <w:style w:type="paragraph" w:customStyle="1" w:styleId="short-bio">
    <w:name w:val="short-bio"/>
    <w:basedOn w:val="Normal"/>
    <w:rsid w:val="00174B5C"/>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174B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4B5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74B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4B5C"/>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927">
      <w:bodyDiv w:val="1"/>
      <w:marLeft w:val="0"/>
      <w:marRight w:val="0"/>
      <w:marTop w:val="0"/>
      <w:marBottom w:val="0"/>
      <w:divBdr>
        <w:top w:val="none" w:sz="0" w:space="0" w:color="auto"/>
        <w:left w:val="none" w:sz="0" w:space="0" w:color="auto"/>
        <w:bottom w:val="none" w:sz="0" w:space="0" w:color="auto"/>
        <w:right w:val="none" w:sz="0" w:space="0" w:color="auto"/>
      </w:divBdr>
    </w:div>
    <w:div w:id="551693106">
      <w:bodyDiv w:val="1"/>
      <w:marLeft w:val="0"/>
      <w:marRight w:val="0"/>
      <w:marTop w:val="0"/>
      <w:marBottom w:val="0"/>
      <w:divBdr>
        <w:top w:val="none" w:sz="0" w:space="0" w:color="auto"/>
        <w:left w:val="none" w:sz="0" w:space="0" w:color="auto"/>
        <w:bottom w:val="none" w:sz="0" w:space="0" w:color="auto"/>
        <w:right w:val="none" w:sz="0" w:space="0" w:color="auto"/>
      </w:divBdr>
    </w:div>
    <w:div w:id="828911379">
      <w:bodyDiv w:val="1"/>
      <w:marLeft w:val="0"/>
      <w:marRight w:val="0"/>
      <w:marTop w:val="0"/>
      <w:marBottom w:val="0"/>
      <w:divBdr>
        <w:top w:val="none" w:sz="0" w:space="0" w:color="auto"/>
        <w:left w:val="none" w:sz="0" w:space="0" w:color="auto"/>
        <w:bottom w:val="none" w:sz="0" w:space="0" w:color="auto"/>
        <w:right w:val="none" w:sz="0" w:space="0" w:color="auto"/>
      </w:divBdr>
      <w:divsChild>
        <w:div w:id="1044259925">
          <w:marLeft w:val="0"/>
          <w:marRight w:val="0"/>
          <w:marTop w:val="360"/>
          <w:marBottom w:val="360"/>
          <w:divBdr>
            <w:top w:val="none" w:sz="0" w:space="0" w:color="auto"/>
            <w:left w:val="none" w:sz="0" w:space="0" w:color="auto"/>
            <w:bottom w:val="none" w:sz="0" w:space="0" w:color="auto"/>
            <w:right w:val="none" w:sz="0" w:space="0" w:color="auto"/>
          </w:divBdr>
          <w:divsChild>
            <w:div w:id="1086339304">
              <w:marLeft w:val="0"/>
              <w:marRight w:val="0"/>
              <w:marTop w:val="0"/>
              <w:marBottom w:val="0"/>
              <w:divBdr>
                <w:top w:val="none" w:sz="0" w:space="0" w:color="auto"/>
                <w:left w:val="none" w:sz="0" w:space="0" w:color="auto"/>
                <w:bottom w:val="none" w:sz="0" w:space="0" w:color="auto"/>
                <w:right w:val="none" w:sz="0" w:space="0" w:color="auto"/>
              </w:divBdr>
              <w:divsChild>
                <w:div w:id="625934634">
                  <w:marLeft w:val="-225"/>
                  <w:marRight w:val="-225"/>
                  <w:marTop w:val="0"/>
                  <w:marBottom w:val="0"/>
                  <w:divBdr>
                    <w:top w:val="none" w:sz="0" w:space="0" w:color="auto"/>
                    <w:left w:val="none" w:sz="0" w:space="0" w:color="auto"/>
                    <w:bottom w:val="none" w:sz="0" w:space="0" w:color="auto"/>
                    <w:right w:val="none" w:sz="0" w:space="0" w:color="auto"/>
                  </w:divBdr>
                  <w:divsChild>
                    <w:div w:id="122188482">
                      <w:marLeft w:val="0"/>
                      <w:marRight w:val="0"/>
                      <w:marTop w:val="0"/>
                      <w:marBottom w:val="0"/>
                      <w:divBdr>
                        <w:top w:val="none" w:sz="0" w:space="0" w:color="auto"/>
                        <w:left w:val="none" w:sz="0" w:space="0" w:color="auto"/>
                        <w:bottom w:val="none" w:sz="0" w:space="0" w:color="auto"/>
                        <w:right w:val="none" w:sz="0" w:space="0" w:color="auto"/>
                      </w:divBdr>
                      <w:divsChild>
                        <w:div w:id="796677917">
                          <w:marLeft w:val="0"/>
                          <w:marRight w:val="0"/>
                          <w:marTop w:val="0"/>
                          <w:marBottom w:val="0"/>
                          <w:divBdr>
                            <w:top w:val="none" w:sz="0" w:space="0" w:color="auto"/>
                            <w:left w:val="none" w:sz="0" w:space="0" w:color="auto"/>
                            <w:bottom w:val="none" w:sz="0" w:space="0" w:color="auto"/>
                            <w:right w:val="none" w:sz="0" w:space="0" w:color="auto"/>
                          </w:divBdr>
                          <w:divsChild>
                            <w:div w:id="191455180">
                              <w:marLeft w:val="-225"/>
                              <w:marRight w:val="-225"/>
                              <w:marTop w:val="0"/>
                              <w:marBottom w:val="0"/>
                              <w:divBdr>
                                <w:top w:val="none" w:sz="0" w:space="0" w:color="auto"/>
                                <w:left w:val="none" w:sz="0" w:space="0" w:color="auto"/>
                                <w:bottom w:val="none" w:sz="0" w:space="0" w:color="auto"/>
                                <w:right w:val="none" w:sz="0" w:space="0" w:color="auto"/>
                              </w:divBdr>
                              <w:divsChild>
                                <w:div w:id="1116826889">
                                  <w:marLeft w:val="-225"/>
                                  <w:marRight w:val="-225"/>
                                  <w:marTop w:val="0"/>
                                  <w:marBottom w:val="0"/>
                                  <w:divBdr>
                                    <w:top w:val="none" w:sz="0" w:space="0" w:color="auto"/>
                                    <w:left w:val="none" w:sz="0" w:space="0" w:color="auto"/>
                                    <w:bottom w:val="none" w:sz="0" w:space="0" w:color="auto"/>
                                    <w:right w:val="none" w:sz="0" w:space="0" w:color="auto"/>
                                  </w:divBdr>
                                  <w:divsChild>
                                    <w:div w:id="1327250605">
                                      <w:marLeft w:val="-225"/>
                                      <w:marRight w:val="-225"/>
                                      <w:marTop w:val="0"/>
                                      <w:marBottom w:val="0"/>
                                      <w:divBdr>
                                        <w:top w:val="none" w:sz="0" w:space="0" w:color="auto"/>
                                        <w:left w:val="none" w:sz="0" w:space="0" w:color="auto"/>
                                        <w:bottom w:val="none" w:sz="0" w:space="0" w:color="auto"/>
                                        <w:right w:val="none" w:sz="0" w:space="0" w:color="auto"/>
                                      </w:divBdr>
                                      <w:divsChild>
                                        <w:div w:id="1648245029">
                                          <w:marLeft w:val="0"/>
                                          <w:marRight w:val="0"/>
                                          <w:marTop w:val="0"/>
                                          <w:marBottom w:val="0"/>
                                          <w:divBdr>
                                            <w:top w:val="none" w:sz="0" w:space="0" w:color="auto"/>
                                            <w:left w:val="none" w:sz="0" w:space="0" w:color="auto"/>
                                            <w:bottom w:val="none" w:sz="0" w:space="0" w:color="auto"/>
                                            <w:right w:val="none" w:sz="0" w:space="0" w:color="auto"/>
                                          </w:divBdr>
                                          <w:divsChild>
                                            <w:div w:id="164244749">
                                              <w:marLeft w:val="0"/>
                                              <w:marRight w:val="0"/>
                                              <w:marTop w:val="0"/>
                                              <w:marBottom w:val="0"/>
                                              <w:divBdr>
                                                <w:top w:val="none" w:sz="0" w:space="0" w:color="auto"/>
                                                <w:left w:val="none" w:sz="0" w:space="0" w:color="auto"/>
                                                <w:bottom w:val="none" w:sz="0" w:space="0" w:color="auto"/>
                                                <w:right w:val="none" w:sz="0" w:space="0" w:color="auto"/>
                                              </w:divBdr>
                                              <w:divsChild>
                                                <w:div w:id="1302881487">
                                                  <w:marLeft w:val="0"/>
                                                  <w:marRight w:val="0"/>
                                                  <w:marTop w:val="0"/>
                                                  <w:marBottom w:val="0"/>
                                                  <w:divBdr>
                                                    <w:top w:val="none" w:sz="0" w:space="0" w:color="auto"/>
                                                    <w:left w:val="none" w:sz="0" w:space="0" w:color="auto"/>
                                                    <w:bottom w:val="none" w:sz="0" w:space="0" w:color="auto"/>
                                                    <w:right w:val="none" w:sz="0" w:space="0" w:color="auto"/>
                                                  </w:divBdr>
                                                  <w:divsChild>
                                                    <w:div w:id="106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5023">
                                  <w:marLeft w:val="-225"/>
                                  <w:marRight w:val="-225"/>
                                  <w:marTop w:val="0"/>
                                  <w:marBottom w:val="0"/>
                                  <w:divBdr>
                                    <w:top w:val="none" w:sz="0" w:space="0" w:color="auto"/>
                                    <w:left w:val="none" w:sz="0" w:space="0" w:color="auto"/>
                                    <w:bottom w:val="none" w:sz="0" w:space="0" w:color="auto"/>
                                    <w:right w:val="none" w:sz="0" w:space="0" w:color="auto"/>
                                  </w:divBdr>
                                  <w:divsChild>
                                    <w:div w:id="923606367">
                                      <w:marLeft w:val="-225"/>
                                      <w:marRight w:val="-225"/>
                                      <w:marTop w:val="0"/>
                                      <w:marBottom w:val="0"/>
                                      <w:divBdr>
                                        <w:top w:val="none" w:sz="0" w:space="0" w:color="auto"/>
                                        <w:left w:val="none" w:sz="0" w:space="0" w:color="auto"/>
                                        <w:bottom w:val="none" w:sz="0" w:space="0" w:color="auto"/>
                                        <w:right w:val="none" w:sz="0" w:space="0" w:color="auto"/>
                                      </w:divBdr>
                                      <w:divsChild>
                                        <w:div w:id="2062172459">
                                          <w:marLeft w:val="0"/>
                                          <w:marRight w:val="0"/>
                                          <w:marTop w:val="0"/>
                                          <w:marBottom w:val="0"/>
                                          <w:divBdr>
                                            <w:top w:val="none" w:sz="0" w:space="0" w:color="auto"/>
                                            <w:left w:val="none" w:sz="0" w:space="0" w:color="auto"/>
                                            <w:bottom w:val="none" w:sz="0" w:space="0" w:color="auto"/>
                                            <w:right w:val="none" w:sz="0" w:space="0" w:color="auto"/>
                                          </w:divBdr>
                                          <w:divsChild>
                                            <w:div w:id="902831176">
                                              <w:marLeft w:val="0"/>
                                              <w:marRight w:val="0"/>
                                              <w:marTop w:val="0"/>
                                              <w:marBottom w:val="0"/>
                                              <w:divBdr>
                                                <w:top w:val="none" w:sz="0" w:space="0" w:color="auto"/>
                                                <w:left w:val="none" w:sz="0" w:space="0" w:color="auto"/>
                                                <w:bottom w:val="none" w:sz="0" w:space="0" w:color="auto"/>
                                                <w:right w:val="none" w:sz="0" w:space="0" w:color="auto"/>
                                              </w:divBdr>
                                              <w:divsChild>
                                                <w:div w:id="1809130820">
                                                  <w:marLeft w:val="0"/>
                                                  <w:marRight w:val="0"/>
                                                  <w:marTop w:val="0"/>
                                                  <w:marBottom w:val="0"/>
                                                  <w:divBdr>
                                                    <w:top w:val="none" w:sz="0" w:space="0" w:color="auto"/>
                                                    <w:left w:val="none" w:sz="0" w:space="0" w:color="auto"/>
                                                    <w:bottom w:val="none" w:sz="0" w:space="0" w:color="auto"/>
                                                    <w:right w:val="none" w:sz="0" w:space="0" w:color="auto"/>
                                                  </w:divBdr>
                                                  <w:divsChild>
                                                    <w:div w:id="1651835170">
                                                      <w:marLeft w:val="0"/>
                                                      <w:marRight w:val="0"/>
                                                      <w:marTop w:val="0"/>
                                                      <w:marBottom w:val="0"/>
                                                      <w:divBdr>
                                                        <w:top w:val="none" w:sz="0" w:space="0" w:color="auto"/>
                                                        <w:left w:val="none" w:sz="0" w:space="0" w:color="auto"/>
                                                        <w:bottom w:val="none" w:sz="0" w:space="0" w:color="auto"/>
                                                        <w:right w:val="none" w:sz="0" w:space="0" w:color="auto"/>
                                                      </w:divBdr>
                                                      <w:divsChild>
                                                        <w:div w:id="1915892899">
                                                          <w:marLeft w:val="0"/>
                                                          <w:marRight w:val="0"/>
                                                          <w:marTop w:val="0"/>
                                                          <w:marBottom w:val="0"/>
                                                          <w:divBdr>
                                                            <w:top w:val="none" w:sz="0" w:space="0" w:color="auto"/>
                                                            <w:left w:val="none" w:sz="0" w:space="0" w:color="auto"/>
                                                            <w:bottom w:val="none" w:sz="0" w:space="0" w:color="auto"/>
                                                            <w:right w:val="none" w:sz="0" w:space="0" w:color="auto"/>
                                                          </w:divBdr>
                                                          <w:divsChild>
                                                            <w:div w:id="568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09705">
                                                  <w:marLeft w:val="0"/>
                                                  <w:marRight w:val="0"/>
                                                  <w:marTop w:val="0"/>
                                                  <w:marBottom w:val="0"/>
                                                  <w:divBdr>
                                                    <w:top w:val="none" w:sz="0" w:space="0" w:color="auto"/>
                                                    <w:left w:val="none" w:sz="0" w:space="0" w:color="auto"/>
                                                    <w:bottom w:val="none" w:sz="0" w:space="0" w:color="auto"/>
                                                    <w:right w:val="none" w:sz="0" w:space="0" w:color="auto"/>
                                                  </w:divBdr>
                                                  <w:divsChild>
                                                    <w:div w:id="864172394">
                                                      <w:marLeft w:val="0"/>
                                                      <w:marRight w:val="0"/>
                                                      <w:marTop w:val="0"/>
                                                      <w:marBottom w:val="0"/>
                                                      <w:divBdr>
                                                        <w:top w:val="none" w:sz="0" w:space="0" w:color="auto"/>
                                                        <w:left w:val="none" w:sz="0" w:space="0" w:color="auto"/>
                                                        <w:bottom w:val="none" w:sz="0" w:space="0" w:color="auto"/>
                                                        <w:right w:val="none" w:sz="0" w:space="0" w:color="auto"/>
                                                      </w:divBdr>
                                                    </w:div>
                                                  </w:divsChild>
                                                </w:div>
                                                <w:div w:id="1020739566">
                                                  <w:marLeft w:val="0"/>
                                                  <w:marRight w:val="0"/>
                                                  <w:marTop w:val="0"/>
                                                  <w:marBottom w:val="0"/>
                                                  <w:divBdr>
                                                    <w:top w:val="none" w:sz="0" w:space="0" w:color="auto"/>
                                                    <w:left w:val="none" w:sz="0" w:space="0" w:color="auto"/>
                                                    <w:bottom w:val="none" w:sz="0" w:space="0" w:color="auto"/>
                                                    <w:right w:val="none" w:sz="0" w:space="0" w:color="auto"/>
                                                  </w:divBdr>
                                                  <w:divsChild>
                                                    <w:div w:id="1840652492">
                                                      <w:marLeft w:val="0"/>
                                                      <w:marRight w:val="0"/>
                                                      <w:marTop w:val="0"/>
                                                      <w:marBottom w:val="0"/>
                                                      <w:divBdr>
                                                        <w:top w:val="none" w:sz="0" w:space="0" w:color="auto"/>
                                                        <w:left w:val="none" w:sz="0" w:space="0" w:color="auto"/>
                                                        <w:bottom w:val="none" w:sz="0" w:space="0" w:color="auto"/>
                                                        <w:right w:val="none" w:sz="0" w:space="0" w:color="auto"/>
                                                      </w:divBdr>
                                                      <w:divsChild>
                                                        <w:div w:id="906956053">
                                                          <w:marLeft w:val="0"/>
                                                          <w:marRight w:val="0"/>
                                                          <w:marTop w:val="0"/>
                                                          <w:marBottom w:val="0"/>
                                                          <w:divBdr>
                                                            <w:top w:val="none" w:sz="0" w:space="0" w:color="auto"/>
                                                            <w:left w:val="none" w:sz="0" w:space="0" w:color="auto"/>
                                                            <w:bottom w:val="none" w:sz="0" w:space="0" w:color="auto"/>
                                                            <w:right w:val="none" w:sz="0" w:space="0" w:color="auto"/>
                                                          </w:divBdr>
                                                          <w:divsChild>
                                                            <w:div w:id="369690959">
                                                              <w:marLeft w:val="0"/>
                                                              <w:marRight w:val="0"/>
                                                              <w:marTop w:val="0"/>
                                                              <w:marBottom w:val="0"/>
                                                              <w:divBdr>
                                                                <w:top w:val="none" w:sz="0" w:space="0" w:color="auto"/>
                                                                <w:left w:val="none" w:sz="0" w:space="0" w:color="auto"/>
                                                                <w:bottom w:val="none" w:sz="0" w:space="0" w:color="auto"/>
                                                                <w:right w:val="none" w:sz="0" w:space="0" w:color="auto"/>
                                                              </w:divBdr>
                                                              <w:divsChild>
                                                                <w:div w:id="1256282729">
                                                                  <w:marLeft w:val="0"/>
                                                                  <w:marRight w:val="0"/>
                                                                  <w:marTop w:val="0"/>
                                                                  <w:marBottom w:val="0"/>
                                                                  <w:divBdr>
                                                                    <w:top w:val="none" w:sz="0" w:space="0" w:color="auto"/>
                                                                    <w:left w:val="none" w:sz="0" w:space="0" w:color="auto"/>
                                                                    <w:bottom w:val="none" w:sz="0" w:space="0" w:color="auto"/>
                                                                    <w:right w:val="none" w:sz="0" w:space="0" w:color="auto"/>
                                                                  </w:divBdr>
                                                                  <w:divsChild>
                                                                    <w:div w:id="10834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927411">
                                  <w:marLeft w:val="-225"/>
                                  <w:marRight w:val="-225"/>
                                  <w:marTop w:val="0"/>
                                  <w:marBottom w:val="0"/>
                                  <w:divBdr>
                                    <w:top w:val="none" w:sz="0" w:space="0" w:color="auto"/>
                                    <w:left w:val="none" w:sz="0" w:space="0" w:color="auto"/>
                                    <w:bottom w:val="none" w:sz="0" w:space="0" w:color="auto"/>
                                    <w:right w:val="none" w:sz="0" w:space="0" w:color="auto"/>
                                  </w:divBdr>
                                  <w:divsChild>
                                    <w:div w:id="1394162666">
                                      <w:marLeft w:val="-225"/>
                                      <w:marRight w:val="-225"/>
                                      <w:marTop w:val="0"/>
                                      <w:marBottom w:val="0"/>
                                      <w:divBdr>
                                        <w:top w:val="none" w:sz="0" w:space="0" w:color="auto"/>
                                        <w:left w:val="none" w:sz="0" w:space="0" w:color="auto"/>
                                        <w:bottom w:val="none" w:sz="0" w:space="0" w:color="auto"/>
                                        <w:right w:val="none" w:sz="0" w:space="0" w:color="auto"/>
                                      </w:divBdr>
                                      <w:divsChild>
                                        <w:div w:id="476920648">
                                          <w:marLeft w:val="0"/>
                                          <w:marRight w:val="0"/>
                                          <w:marTop w:val="0"/>
                                          <w:marBottom w:val="0"/>
                                          <w:divBdr>
                                            <w:top w:val="none" w:sz="0" w:space="0" w:color="auto"/>
                                            <w:left w:val="none" w:sz="0" w:space="0" w:color="auto"/>
                                            <w:bottom w:val="none" w:sz="0" w:space="0" w:color="auto"/>
                                            <w:right w:val="none" w:sz="0" w:space="0" w:color="auto"/>
                                          </w:divBdr>
                                          <w:divsChild>
                                            <w:div w:id="1821576157">
                                              <w:marLeft w:val="0"/>
                                              <w:marRight w:val="0"/>
                                              <w:marTop w:val="0"/>
                                              <w:marBottom w:val="0"/>
                                              <w:divBdr>
                                                <w:top w:val="none" w:sz="0" w:space="0" w:color="auto"/>
                                                <w:left w:val="none" w:sz="0" w:space="0" w:color="auto"/>
                                                <w:bottom w:val="none" w:sz="0" w:space="0" w:color="auto"/>
                                                <w:right w:val="none" w:sz="0" w:space="0" w:color="auto"/>
                                              </w:divBdr>
                                              <w:divsChild>
                                                <w:div w:id="455607142">
                                                  <w:marLeft w:val="0"/>
                                                  <w:marRight w:val="0"/>
                                                  <w:marTop w:val="0"/>
                                                  <w:marBottom w:val="0"/>
                                                  <w:divBdr>
                                                    <w:top w:val="none" w:sz="0" w:space="0" w:color="auto"/>
                                                    <w:left w:val="none" w:sz="0" w:space="0" w:color="auto"/>
                                                    <w:bottom w:val="none" w:sz="0" w:space="0" w:color="auto"/>
                                                    <w:right w:val="none" w:sz="0" w:space="0" w:color="auto"/>
                                                  </w:divBdr>
                                                  <w:divsChild>
                                                    <w:div w:id="10202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1979">
          <w:marLeft w:val="0"/>
          <w:marRight w:val="0"/>
          <w:marTop w:val="0"/>
          <w:marBottom w:val="0"/>
          <w:divBdr>
            <w:top w:val="none" w:sz="0" w:space="0" w:color="auto"/>
            <w:left w:val="none" w:sz="0" w:space="0" w:color="auto"/>
            <w:bottom w:val="none" w:sz="0" w:space="0" w:color="auto"/>
            <w:right w:val="none" w:sz="0" w:space="0" w:color="auto"/>
          </w:divBdr>
          <w:divsChild>
            <w:div w:id="1102847225">
              <w:marLeft w:val="0"/>
              <w:marRight w:val="0"/>
              <w:marTop w:val="0"/>
              <w:marBottom w:val="0"/>
              <w:divBdr>
                <w:top w:val="none" w:sz="0" w:space="0" w:color="auto"/>
                <w:left w:val="none" w:sz="0" w:space="0" w:color="auto"/>
                <w:bottom w:val="none" w:sz="0" w:space="0" w:color="auto"/>
                <w:right w:val="none" w:sz="0" w:space="0" w:color="auto"/>
              </w:divBdr>
              <w:divsChild>
                <w:div w:id="1872570372">
                  <w:marLeft w:val="-225"/>
                  <w:marRight w:val="-225"/>
                  <w:marTop w:val="0"/>
                  <w:marBottom w:val="0"/>
                  <w:divBdr>
                    <w:top w:val="none" w:sz="0" w:space="0" w:color="auto"/>
                    <w:left w:val="none" w:sz="0" w:space="0" w:color="auto"/>
                    <w:bottom w:val="none" w:sz="0" w:space="0" w:color="auto"/>
                    <w:right w:val="none" w:sz="0" w:space="0" w:color="auto"/>
                  </w:divBdr>
                  <w:divsChild>
                    <w:div w:id="1850290446">
                      <w:marLeft w:val="0"/>
                      <w:marRight w:val="0"/>
                      <w:marTop w:val="0"/>
                      <w:marBottom w:val="0"/>
                      <w:divBdr>
                        <w:top w:val="none" w:sz="0" w:space="0" w:color="auto"/>
                        <w:left w:val="none" w:sz="0" w:space="0" w:color="auto"/>
                        <w:bottom w:val="none" w:sz="0" w:space="0" w:color="auto"/>
                        <w:right w:val="none" w:sz="0" w:space="0" w:color="auto"/>
                      </w:divBdr>
                      <w:divsChild>
                        <w:div w:id="1558516657">
                          <w:marLeft w:val="0"/>
                          <w:marRight w:val="0"/>
                          <w:marTop w:val="0"/>
                          <w:marBottom w:val="0"/>
                          <w:divBdr>
                            <w:top w:val="none" w:sz="0" w:space="0" w:color="auto"/>
                            <w:left w:val="none" w:sz="0" w:space="0" w:color="auto"/>
                            <w:bottom w:val="none" w:sz="0" w:space="0" w:color="auto"/>
                            <w:right w:val="none" w:sz="0" w:space="0" w:color="auto"/>
                          </w:divBdr>
                          <w:divsChild>
                            <w:div w:id="264768565">
                              <w:marLeft w:val="-225"/>
                              <w:marRight w:val="-225"/>
                              <w:marTop w:val="0"/>
                              <w:marBottom w:val="0"/>
                              <w:divBdr>
                                <w:top w:val="none" w:sz="0" w:space="0" w:color="auto"/>
                                <w:left w:val="none" w:sz="0" w:space="0" w:color="auto"/>
                                <w:bottom w:val="none" w:sz="0" w:space="0" w:color="auto"/>
                                <w:right w:val="none" w:sz="0" w:space="0" w:color="auto"/>
                              </w:divBdr>
                              <w:divsChild>
                                <w:div w:id="503059897">
                                  <w:marLeft w:val="-225"/>
                                  <w:marRight w:val="-225"/>
                                  <w:marTop w:val="0"/>
                                  <w:marBottom w:val="0"/>
                                  <w:divBdr>
                                    <w:top w:val="none" w:sz="0" w:space="0" w:color="auto"/>
                                    <w:left w:val="none" w:sz="0" w:space="0" w:color="auto"/>
                                    <w:bottom w:val="none" w:sz="0" w:space="0" w:color="auto"/>
                                    <w:right w:val="none" w:sz="0" w:space="0" w:color="auto"/>
                                  </w:divBdr>
                                  <w:divsChild>
                                    <w:div w:id="251597122">
                                      <w:marLeft w:val="-225"/>
                                      <w:marRight w:val="-225"/>
                                      <w:marTop w:val="0"/>
                                      <w:marBottom w:val="0"/>
                                      <w:divBdr>
                                        <w:top w:val="none" w:sz="0" w:space="0" w:color="auto"/>
                                        <w:left w:val="none" w:sz="0" w:space="0" w:color="auto"/>
                                        <w:bottom w:val="none" w:sz="0" w:space="0" w:color="auto"/>
                                        <w:right w:val="none" w:sz="0" w:space="0" w:color="auto"/>
                                      </w:divBdr>
                                      <w:divsChild>
                                        <w:div w:id="1159272280">
                                          <w:marLeft w:val="0"/>
                                          <w:marRight w:val="0"/>
                                          <w:marTop w:val="0"/>
                                          <w:marBottom w:val="0"/>
                                          <w:divBdr>
                                            <w:top w:val="none" w:sz="0" w:space="0" w:color="auto"/>
                                            <w:left w:val="none" w:sz="0" w:space="0" w:color="auto"/>
                                            <w:bottom w:val="none" w:sz="0" w:space="0" w:color="auto"/>
                                            <w:right w:val="none" w:sz="0" w:space="0" w:color="auto"/>
                                          </w:divBdr>
                                          <w:divsChild>
                                            <w:div w:id="399713931">
                                              <w:marLeft w:val="0"/>
                                              <w:marRight w:val="0"/>
                                              <w:marTop w:val="0"/>
                                              <w:marBottom w:val="0"/>
                                              <w:divBdr>
                                                <w:top w:val="none" w:sz="0" w:space="0" w:color="auto"/>
                                                <w:left w:val="none" w:sz="0" w:space="0" w:color="auto"/>
                                                <w:bottom w:val="none" w:sz="0" w:space="0" w:color="auto"/>
                                                <w:right w:val="none" w:sz="0" w:space="0" w:color="auto"/>
                                              </w:divBdr>
                                              <w:divsChild>
                                                <w:div w:id="524514730">
                                                  <w:marLeft w:val="0"/>
                                                  <w:marRight w:val="0"/>
                                                  <w:marTop w:val="0"/>
                                                  <w:marBottom w:val="0"/>
                                                  <w:divBdr>
                                                    <w:top w:val="none" w:sz="0" w:space="0" w:color="auto"/>
                                                    <w:left w:val="none" w:sz="0" w:space="0" w:color="auto"/>
                                                    <w:bottom w:val="none" w:sz="0" w:space="0" w:color="auto"/>
                                                    <w:right w:val="none" w:sz="0" w:space="0" w:color="auto"/>
                                                  </w:divBdr>
                                                  <w:divsChild>
                                                    <w:div w:id="15041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79639">
                                  <w:marLeft w:val="-225"/>
                                  <w:marRight w:val="-225"/>
                                  <w:marTop w:val="0"/>
                                  <w:marBottom w:val="0"/>
                                  <w:divBdr>
                                    <w:top w:val="none" w:sz="0" w:space="0" w:color="auto"/>
                                    <w:left w:val="none" w:sz="0" w:space="0" w:color="auto"/>
                                    <w:bottom w:val="none" w:sz="0" w:space="0" w:color="auto"/>
                                    <w:right w:val="none" w:sz="0" w:space="0" w:color="auto"/>
                                  </w:divBdr>
                                  <w:divsChild>
                                    <w:div w:id="1983731676">
                                      <w:marLeft w:val="-225"/>
                                      <w:marRight w:val="-225"/>
                                      <w:marTop w:val="0"/>
                                      <w:marBottom w:val="0"/>
                                      <w:divBdr>
                                        <w:top w:val="none" w:sz="0" w:space="0" w:color="auto"/>
                                        <w:left w:val="none" w:sz="0" w:space="0" w:color="auto"/>
                                        <w:bottom w:val="none" w:sz="0" w:space="0" w:color="auto"/>
                                        <w:right w:val="none" w:sz="0" w:space="0" w:color="auto"/>
                                      </w:divBdr>
                                      <w:divsChild>
                                        <w:div w:id="1147671987">
                                          <w:marLeft w:val="0"/>
                                          <w:marRight w:val="0"/>
                                          <w:marTop w:val="0"/>
                                          <w:marBottom w:val="0"/>
                                          <w:divBdr>
                                            <w:top w:val="none" w:sz="0" w:space="0" w:color="auto"/>
                                            <w:left w:val="none" w:sz="0" w:space="0" w:color="auto"/>
                                            <w:bottom w:val="none" w:sz="0" w:space="0" w:color="auto"/>
                                            <w:right w:val="none" w:sz="0" w:space="0" w:color="auto"/>
                                          </w:divBdr>
                                          <w:divsChild>
                                            <w:div w:id="1109617229">
                                              <w:marLeft w:val="0"/>
                                              <w:marRight w:val="0"/>
                                              <w:marTop w:val="0"/>
                                              <w:marBottom w:val="0"/>
                                              <w:divBdr>
                                                <w:top w:val="none" w:sz="0" w:space="0" w:color="auto"/>
                                                <w:left w:val="none" w:sz="0" w:space="0" w:color="auto"/>
                                                <w:bottom w:val="none" w:sz="0" w:space="0" w:color="auto"/>
                                                <w:right w:val="none" w:sz="0" w:space="0" w:color="auto"/>
                                              </w:divBdr>
                                              <w:divsChild>
                                                <w:div w:id="986327061">
                                                  <w:marLeft w:val="0"/>
                                                  <w:marRight w:val="0"/>
                                                  <w:marTop w:val="0"/>
                                                  <w:marBottom w:val="0"/>
                                                  <w:divBdr>
                                                    <w:top w:val="none" w:sz="0" w:space="0" w:color="auto"/>
                                                    <w:left w:val="none" w:sz="0" w:space="0" w:color="auto"/>
                                                    <w:bottom w:val="none" w:sz="0" w:space="0" w:color="auto"/>
                                                    <w:right w:val="none" w:sz="0" w:space="0" w:color="auto"/>
                                                  </w:divBdr>
                                                  <w:divsChild>
                                                    <w:div w:id="2041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71838">
                                  <w:marLeft w:val="-225"/>
                                  <w:marRight w:val="-225"/>
                                  <w:marTop w:val="0"/>
                                  <w:marBottom w:val="0"/>
                                  <w:divBdr>
                                    <w:top w:val="none" w:sz="0" w:space="0" w:color="auto"/>
                                    <w:left w:val="none" w:sz="0" w:space="0" w:color="auto"/>
                                    <w:bottom w:val="none" w:sz="0" w:space="0" w:color="auto"/>
                                    <w:right w:val="none" w:sz="0" w:space="0" w:color="auto"/>
                                  </w:divBdr>
                                  <w:divsChild>
                                    <w:div w:id="333924305">
                                      <w:marLeft w:val="-225"/>
                                      <w:marRight w:val="-225"/>
                                      <w:marTop w:val="0"/>
                                      <w:marBottom w:val="0"/>
                                      <w:divBdr>
                                        <w:top w:val="none" w:sz="0" w:space="0" w:color="auto"/>
                                        <w:left w:val="none" w:sz="0" w:space="0" w:color="auto"/>
                                        <w:bottom w:val="none" w:sz="0" w:space="0" w:color="auto"/>
                                        <w:right w:val="none" w:sz="0" w:space="0" w:color="auto"/>
                                      </w:divBdr>
                                      <w:divsChild>
                                        <w:div w:id="1716732102">
                                          <w:marLeft w:val="0"/>
                                          <w:marRight w:val="0"/>
                                          <w:marTop w:val="0"/>
                                          <w:marBottom w:val="0"/>
                                          <w:divBdr>
                                            <w:top w:val="none" w:sz="0" w:space="0" w:color="auto"/>
                                            <w:left w:val="none" w:sz="0" w:space="0" w:color="auto"/>
                                            <w:bottom w:val="none" w:sz="0" w:space="0" w:color="auto"/>
                                            <w:right w:val="none" w:sz="0" w:space="0" w:color="auto"/>
                                          </w:divBdr>
                                          <w:divsChild>
                                            <w:div w:id="718864867">
                                              <w:marLeft w:val="0"/>
                                              <w:marRight w:val="0"/>
                                              <w:marTop w:val="0"/>
                                              <w:marBottom w:val="0"/>
                                              <w:divBdr>
                                                <w:top w:val="none" w:sz="0" w:space="0" w:color="auto"/>
                                                <w:left w:val="none" w:sz="0" w:space="0" w:color="auto"/>
                                                <w:bottom w:val="none" w:sz="0" w:space="0" w:color="auto"/>
                                                <w:right w:val="none" w:sz="0" w:space="0" w:color="auto"/>
                                              </w:divBdr>
                                              <w:divsChild>
                                                <w:div w:id="474882520">
                                                  <w:marLeft w:val="0"/>
                                                  <w:marRight w:val="0"/>
                                                  <w:marTop w:val="0"/>
                                                  <w:marBottom w:val="0"/>
                                                  <w:divBdr>
                                                    <w:top w:val="none" w:sz="0" w:space="0" w:color="auto"/>
                                                    <w:left w:val="none" w:sz="0" w:space="0" w:color="auto"/>
                                                    <w:bottom w:val="none" w:sz="0" w:space="0" w:color="auto"/>
                                                    <w:right w:val="none" w:sz="0" w:space="0" w:color="auto"/>
                                                  </w:divBdr>
                                                  <w:divsChild>
                                                    <w:div w:id="1669476629">
                                                      <w:marLeft w:val="0"/>
                                                      <w:marRight w:val="0"/>
                                                      <w:marTop w:val="0"/>
                                                      <w:marBottom w:val="0"/>
                                                      <w:divBdr>
                                                        <w:top w:val="none" w:sz="0" w:space="0" w:color="auto"/>
                                                        <w:left w:val="none" w:sz="0" w:space="0" w:color="auto"/>
                                                        <w:bottom w:val="none" w:sz="0" w:space="0" w:color="auto"/>
                                                        <w:right w:val="none" w:sz="0" w:space="0" w:color="auto"/>
                                                      </w:divBdr>
                                                    </w:div>
                                                  </w:divsChild>
                                                </w:div>
                                                <w:div w:id="1640458502">
                                                  <w:marLeft w:val="0"/>
                                                  <w:marRight w:val="0"/>
                                                  <w:marTop w:val="0"/>
                                                  <w:marBottom w:val="0"/>
                                                  <w:divBdr>
                                                    <w:top w:val="none" w:sz="0" w:space="0" w:color="auto"/>
                                                    <w:left w:val="none" w:sz="0" w:space="0" w:color="auto"/>
                                                    <w:bottom w:val="none" w:sz="0" w:space="0" w:color="auto"/>
                                                    <w:right w:val="none" w:sz="0" w:space="0" w:color="auto"/>
                                                  </w:divBdr>
                                                  <w:divsChild>
                                                    <w:div w:id="1554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345422">
      <w:bodyDiv w:val="1"/>
      <w:marLeft w:val="0"/>
      <w:marRight w:val="0"/>
      <w:marTop w:val="0"/>
      <w:marBottom w:val="0"/>
      <w:divBdr>
        <w:top w:val="none" w:sz="0" w:space="0" w:color="auto"/>
        <w:left w:val="none" w:sz="0" w:space="0" w:color="auto"/>
        <w:bottom w:val="none" w:sz="0" w:space="0" w:color="auto"/>
        <w:right w:val="none" w:sz="0" w:space="0" w:color="auto"/>
      </w:divBdr>
    </w:div>
    <w:div w:id="1195970749">
      <w:bodyDiv w:val="1"/>
      <w:marLeft w:val="0"/>
      <w:marRight w:val="0"/>
      <w:marTop w:val="0"/>
      <w:marBottom w:val="0"/>
      <w:divBdr>
        <w:top w:val="none" w:sz="0" w:space="0" w:color="auto"/>
        <w:left w:val="none" w:sz="0" w:space="0" w:color="auto"/>
        <w:bottom w:val="none" w:sz="0" w:space="0" w:color="auto"/>
        <w:right w:val="none" w:sz="0" w:space="0" w:color="auto"/>
      </w:divBdr>
      <w:divsChild>
        <w:div w:id="522405394">
          <w:marLeft w:val="0"/>
          <w:marRight w:val="0"/>
          <w:marTop w:val="0"/>
          <w:marBottom w:val="120"/>
          <w:divBdr>
            <w:top w:val="none" w:sz="0" w:space="0" w:color="auto"/>
            <w:left w:val="none" w:sz="0" w:space="0" w:color="auto"/>
            <w:bottom w:val="none" w:sz="0" w:space="0" w:color="auto"/>
            <w:right w:val="none" w:sz="0" w:space="0" w:color="auto"/>
          </w:divBdr>
        </w:div>
        <w:div w:id="339627592">
          <w:marLeft w:val="0"/>
          <w:marRight w:val="0"/>
          <w:marTop w:val="0"/>
          <w:marBottom w:val="0"/>
          <w:divBdr>
            <w:top w:val="none" w:sz="0" w:space="0" w:color="auto"/>
            <w:left w:val="none" w:sz="0" w:space="0" w:color="auto"/>
            <w:bottom w:val="none" w:sz="0" w:space="0" w:color="auto"/>
            <w:right w:val="none" w:sz="0" w:space="0" w:color="auto"/>
          </w:divBdr>
          <w:divsChild>
            <w:div w:id="1992440927">
              <w:marLeft w:val="0"/>
              <w:marRight w:val="0"/>
              <w:marTop w:val="0"/>
              <w:marBottom w:val="360"/>
              <w:divBdr>
                <w:top w:val="single" w:sz="6" w:space="0" w:color="CBD6D4"/>
                <w:left w:val="single" w:sz="6" w:space="0" w:color="CBD6D4"/>
                <w:bottom w:val="single" w:sz="6" w:space="0" w:color="CBD6D4"/>
                <w:right w:val="single" w:sz="6" w:space="0" w:color="CBD6D4"/>
              </w:divBdr>
              <w:divsChild>
                <w:div w:id="1282763980">
                  <w:marLeft w:val="0"/>
                  <w:marRight w:val="0"/>
                  <w:marTop w:val="0"/>
                  <w:marBottom w:val="0"/>
                  <w:divBdr>
                    <w:top w:val="single" w:sz="6" w:space="12" w:color="F9FCFB"/>
                    <w:left w:val="single" w:sz="6" w:space="12" w:color="F9FCFB"/>
                    <w:bottom w:val="single" w:sz="6" w:space="12" w:color="F9FCFB"/>
                    <w:right w:val="single" w:sz="6" w:space="12" w:color="F9FCFB"/>
                  </w:divBdr>
                </w:div>
              </w:divsChild>
            </w:div>
          </w:divsChild>
        </w:div>
      </w:divsChild>
    </w:div>
    <w:div w:id="1796483319">
      <w:bodyDiv w:val="1"/>
      <w:marLeft w:val="0"/>
      <w:marRight w:val="0"/>
      <w:marTop w:val="0"/>
      <w:marBottom w:val="0"/>
      <w:divBdr>
        <w:top w:val="none" w:sz="0" w:space="0" w:color="auto"/>
        <w:left w:val="none" w:sz="0" w:space="0" w:color="auto"/>
        <w:bottom w:val="none" w:sz="0" w:space="0" w:color="auto"/>
        <w:right w:val="none" w:sz="0" w:space="0" w:color="auto"/>
      </w:divBdr>
      <w:divsChild>
        <w:div w:id="972443473">
          <w:marLeft w:val="0"/>
          <w:marRight w:val="0"/>
          <w:marTop w:val="120"/>
          <w:marBottom w:val="0"/>
          <w:divBdr>
            <w:top w:val="none" w:sz="0" w:space="0" w:color="auto"/>
            <w:left w:val="none" w:sz="0" w:space="0" w:color="auto"/>
            <w:bottom w:val="none" w:sz="0" w:space="0" w:color="auto"/>
            <w:right w:val="none" w:sz="0" w:space="0" w:color="auto"/>
          </w:divBdr>
        </w:div>
        <w:div w:id="1969629313">
          <w:marLeft w:val="0"/>
          <w:marRight w:val="0"/>
          <w:marTop w:val="0"/>
          <w:marBottom w:val="0"/>
          <w:divBdr>
            <w:top w:val="none" w:sz="0" w:space="0" w:color="auto"/>
            <w:left w:val="none" w:sz="0" w:space="0" w:color="auto"/>
            <w:bottom w:val="none" w:sz="0" w:space="0" w:color="auto"/>
            <w:right w:val="none" w:sz="0" w:space="0" w:color="auto"/>
          </w:divBdr>
        </w:div>
      </w:divsChild>
    </w:div>
    <w:div w:id="20482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trading.nsw.gov.au/trades-and-businesses/business-essentials/building-certif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Details/F2010L0066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iversaldesign.ie/Technology-ICT/IT-Procurement-Toolkit/Supporting-Information/Principles-of-accessible-procur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iblei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8F70-989F-473E-9D1B-787824741877}"/>
</file>

<file path=customXml/itemProps2.xml><?xml version="1.0" encoding="utf-8"?>
<ds:datastoreItem xmlns:ds="http://schemas.openxmlformats.org/officeDocument/2006/customXml" ds:itemID="{B5BB7B85-CB45-4E93-A32E-DD3044113890}">
  <ds:schemaRefs>
    <ds:schemaRef ds:uri="http://schemas.microsoft.com/sharepoint/v3/contenttype/forms"/>
  </ds:schemaRefs>
</ds:datastoreItem>
</file>

<file path=customXml/itemProps3.xml><?xml version="1.0" encoding="utf-8"?>
<ds:datastoreItem xmlns:ds="http://schemas.openxmlformats.org/officeDocument/2006/customXml" ds:itemID="{46CCEF83-B5FE-4FF6-ACF6-40462198A3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7818F5-6D19-4350-A723-F7429557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364</Words>
  <Characters>2078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Procurement</vt:lpstr>
    </vt:vector>
  </TitlesOfParts>
  <Company>Toshiba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Barber</dc:creator>
  <cp:keywords/>
  <dc:description/>
  <cp:lastModifiedBy>Naomi Barber</cp:lastModifiedBy>
  <cp:revision>8</cp:revision>
  <dcterms:created xsi:type="dcterms:W3CDTF">2019-11-13T21:18:00Z</dcterms:created>
  <dcterms:modified xsi:type="dcterms:W3CDTF">2019-11-13T22:25:00Z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