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F8E8" w14:textId="7E350498" w:rsidR="00694324" w:rsidRDefault="00976351" w:rsidP="00A673FE">
      <w:pPr>
        <w:pStyle w:val="Title"/>
        <w:spacing w:line="276" w:lineRule="auto"/>
        <w:ind w:left="-284"/>
      </w:pPr>
      <w:r>
        <w:rPr>
          <w:noProof/>
        </w:rPr>
        <w:drawing>
          <wp:inline distT="0" distB="0" distL="0" distR="0" wp14:anchorId="52FE3FFE" wp14:editId="03A45720">
            <wp:extent cx="6016625" cy="1193800"/>
            <wp:effectExtent l="0" t="0" r="3175" b="6350"/>
            <wp:docPr id="1" name="Picture 1" descr="BCA logo and An Eye to the Future Logo with text &quot;Blind Citizens Australia&quot; in the middle, and &quot;www.eyetothefuture.com.au&quot; below the An Eye to the 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CA logo and An Eye to the Future Logo with text &quot;Blind Citizens Australia&quot; in the middle, and &quot;www.eyetothefuture.com.au&quot; below the An Eye to the Future logo."/>
                    <pic:cNvPicPr/>
                  </pic:nvPicPr>
                  <pic:blipFill>
                    <a:blip r:embed="rId8"/>
                    <a:stretch>
                      <a:fillRect/>
                    </a:stretch>
                  </pic:blipFill>
                  <pic:spPr>
                    <a:xfrm>
                      <a:off x="0" y="0"/>
                      <a:ext cx="6016625" cy="1193800"/>
                    </a:xfrm>
                    <a:prstGeom prst="rect">
                      <a:avLst/>
                    </a:prstGeom>
                  </pic:spPr>
                </pic:pic>
              </a:graphicData>
            </a:graphic>
          </wp:inline>
        </w:drawing>
      </w:r>
    </w:p>
    <w:p w14:paraId="55B1F4B0" w14:textId="0BF9EACF" w:rsidR="002149E3" w:rsidRDefault="00694324" w:rsidP="002149E3">
      <w:pPr>
        <w:pStyle w:val="Date"/>
        <w:spacing w:line="276" w:lineRule="auto"/>
      </w:pPr>
      <w:r w:rsidRPr="00306E88">
        <w:rPr>
          <w:rStyle w:val="Heading2Char"/>
          <w:bCs w:val="0"/>
        </w:rPr>
        <w:t>Ph</w:t>
      </w:r>
      <w:r w:rsidRPr="00306E88">
        <w:t xml:space="preserve"> 1800 033 </w:t>
      </w:r>
      <w:proofErr w:type="gramStart"/>
      <w:r w:rsidRPr="00306E88">
        <w:t>660  |</w:t>
      </w:r>
      <w:proofErr w:type="gramEnd"/>
      <w:r w:rsidRPr="00306E88">
        <w:t xml:space="preserve">  </w:t>
      </w:r>
      <w:r w:rsidRPr="00306E88">
        <w:rPr>
          <w:rStyle w:val="Heading2Char"/>
          <w:bCs w:val="0"/>
        </w:rPr>
        <w:t>E</w:t>
      </w:r>
      <w:r w:rsidRPr="00306E88">
        <w:t xml:space="preserve"> </w:t>
      </w:r>
      <w:hyperlink r:id="rId9" w:history="1">
        <w:r w:rsidRPr="00694324">
          <w:rPr>
            <w:rStyle w:val="Hyperlink"/>
            <w:rFonts w:ascii="Arial" w:hAnsi="Arial"/>
            <w:color w:val="4F2260"/>
          </w:rPr>
          <w:t>bca@bca.org.au</w:t>
        </w:r>
      </w:hyperlink>
      <w:r w:rsidRPr="00306E88">
        <w:t xml:space="preserve">  |  </w:t>
      </w:r>
      <w:r w:rsidRPr="00306E88">
        <w:rPr>
          <w:rStyle w:val="Heading2Char"/>
          <w:bCs w:val="0"/>
        </w:rPr>
        <w:t>W</w:t>
      </w:r>
      <w:r w:rsidRPr="00306E88">
        <w:t xml:space="preserve"> </w:t>
      </w:r>
      <w:hyperlink r:id="rId10" w:tooltip="click to go to BCA website" w:history="1">
        <w:r w:rsidRPr="00694324">
          <w:rPr>
            <w:rStyle w:val="Hyperlink"/>
            <w:rFonts w:ascii="Arial" w:hAnsi="Arial"/>
            <w:color w:val="4F2260"/>
          </w:rPr>
          <w:t>bca.org.au</w:t>
        </w:r>
      </w:hyperlink>
      <w:r w:rsidRPr="00694324">
        <w:rPr>
          <w:color w:val="4F2260"/>
        </w:rPr>
        <w:t xml:space="preserve">  </w:t>
      </w:r>
      <w:r w:rsidRPr="00306E88">
        <w:t xml:space="preserve">|  </w:t>
      </w:r>
      <w:r w:rsidRPr="00306E88">
        <w:rPr>
          <w:rStyle w:val="Heading2Char"/>
          <w:bCs w:val="0"/>
        </w:rPr>
        <w:t>ABN</w:t>
      </w:r>
      <w:r w:rsidRPr="00306E88">
        <w:t xml:space="preserve"> 90 006 985 226</w:t>
      </w:r>
    </w:p>
    <w:p w14:paraId="52F0E264" w14:textId="77777777" w:rsidR="002149E3" w:rsidRDefault="002149E3" w:rsidP="002149E3">
      <w:pPr>
        <w:pStyle w:val="Heading1"/>
        <w:spacing w:line="240" w:lineRule="auto"/>
        <w:rPr>
          <w:lang w:val="en-GB"/>
        </w:rPr>
      </w:pPr>
      <w:r>
        <w:rPr>
          <w:lang w:val="en-GB"/>
        </w:rPr>
        <w:t>Inclusive Recruitment Fact Sheet 1</w:t>
      </w:r>
    </w:p>
    <w:p w14:paraId="7E29F782" w14:textId="77777777" w:rsidR="002149E3" w:rsidRDefault="002149E3" w:rsidP="002149E3">
      <w:pPr>
        <w:pStyle w:val="Heading1"/>
        <w:spacing w:line="240" w:lineRule="auto"/>
        <w:rPr>
          <w:lang w:val="en-GB"/>
        </w:rPr>
      </w:pPr>
      <w:r>
        <w:rPr>
          <w:lang w:val="en-GB"/>
        </w:rPr>
        <w:t>Advertising the job</w:t>
      </w:r>
    </w:p>
    <w:p w14:paraId="29DFD291" w14:textId="77777777" w:rsidR="002149E3" w:rsidRDefault="002149E3" w:rsidP="002149E3">
      <w:pPr>
        <w:rPr>
          <w:rFonts w:cs="Arial"/>
          <w:szCs w:val="24"/>
          <w:lang w:val="en-GB"/>
        </w:rPr>
      </w:pPr>
    </w:p>
    <w:p w14:paraId="1C8DDF4B" w14:textId="24F1284B" w:rsidR="002149E3" w:rsidRPr="007D7C4A" w:rsidRDefault="002149E3" w:rsidP="002149E3">
      <w:pPr>
        <w:rPr>
          <w:rFonts w:cs="Arial"/>
          <w:szCs w:val="24"/>
          <w:lang w:val="en-GB"/>
        </w:rPr>
      </w:pPr>
      <w:r w:rsidRPr="00646456">
        <w:rPr>
          <w:rFonts w:cs="Arial"/>
          <w:szCs w:val="24"/>
          <w:lang w:val="en-GB"/>
        </w:rPr>
        <w:t xml:space="preserve">To help you attract a diverse pool of candidates, we’ve put together </w:t>
      </w:r>
      <w:r>
        <w:rPr>
          <w:rFonts w:cs="Arial"/>
          <w:szCs w:val="24"/>
          <w:lang w:val="en-GB"/>
        </w:rPr>
        <w:t xml:space="preserve">this Fact Sheet with tips on how to write </w:t>
      </w:r>
      <w:r w:rsidRPr="00646456">
        <w:rPr>
          <w:rFonts w:cs="Arial"/>
          <w:szCs w:val="24"/>
          <w:lang w:val="en-GB"/>
        </w:rPr>
        <w:t xml:space="preserve">an inclusive job </w:t>
      </w:r>
      <w:r>
        <w:rPr>
          <w:rFonts w:cs="Arial"/>
          <w:szCs w:val="24"/>
          <w:lang w:val="en-GB"/>
        </w:rPr>
        <w:t xml:space="preserve">advertisement and position </w:t>
      </w:r>
      <w:r w:rsidRPr="00646456">
        <w:rPr>
          <w:rFonts w:cs="Arial"/>
          <w:szCs w:val="24"/>
          <w:lang w:val="en-GB"/>
        </w:rPr>
        <w:t>description</w:t>
      </w:r>
      <w:r>
        <w:rPr>
          <w:rFonts w:cs="Arial"/>
          <w:szCs w:val="24"/>
          <w:lang w:val="en-GB"/>
        </w:rPr>
        <w:t xml:space="preserve">. </w:t>
      </w:r>
      <w:r w:rsidR="00132972">
        <w:rPr>
          <w:rFonts w:cs="Arial"/>
          <w:szCs w:val="24"/>
          <w:lang w:val="en-GB"/>
        </w:rPr>
        <w:t xml:space="preserve"> </w:t>
      </w:r>
      <w:r w:rsidRPr="007D7C4A">
        <w:rPr>
          <w:rFonts w:cs="Arial"/>
          <w:szCs w:val="24"/>
          <w:lang w:val="en-GB"/>
        </w:rPr>
        <w:t xml:space="preserve">Inclusive Recruitment means removing barriers so that all jobseekers can access the job advertisement and Position Description. </w:t>
      </w:r>
      <w:proofErr w:type="gramStart"/>
      <w:r w:rsidRPr="007D7C4A">
        <w:rPr>
          <w:rFonts w:cs="Arial"/>
          <w:color w:val="343741"/>
          <w:szCs w:val="24"/>
          <w:shd w:val="clear" w:color="auto" w:fill="FFFFFF"/>
        </w:rPr>
        <w:t xml:space="preserve">By </w:t>
      </w:r>
      <w:r>
        <w:rPr>
          <w:rFonts w:cs="Arial"/>
          <w:color w:val="343741"/>
          <w:szCs w:val="24"/>
          <w:shd w:val="clear" w:color="auto" w:fill="FFFFFF"/>
        </w:rPr>
        <w:t>being an inclusive recruiter</w:t>
      </w:r>
      <w:r w:rsidRPr="007D7C4A">
        <w:rPr>
          <w:rFonts w:cs="Arial"/>
          <w:color w:val="343741"/>
          <w:szCs w:val="24"/>
          <w:shd w:val="clear" w:color="auto" w:fill="FFFFFF"/>
        </w:rPr>
        <w:t>, your business</w:t>
      </w:r>
      <w:proofErr w:type="gramEnd"/>
      <w:r w:rsidRPr="007D7C4A">
        <w:rPr>
          <w:rFonts w:cs="Arial"/>
          <w:color w:val="343741"/>
          <w:szCs w:val="24"/>
          <w:shd w:val="clear" w:color="auto" w:fill="FFFFFF"/>
        </w:rPr>
        <w:t xml:space="preserve"> can increase the quality and size of the applicant pool</w:t>
      </w:r>
      <w:r w:rsidR="00F7296E">
        <w:rPr>
          <w:rFonts w:cs="Arial"/>
          <w:color w:val="343741"/>
          <w:szCs w:val="24"/>
          <w:shd w:val="clear" w:color="auto" w:fill="FFFFFF"/>
        </w:rPr>
        <w:t xml:space="preserve"> to help you find the right person for the role.</w:t>
      </w:r>
    </w:p>
    <w:p w14:paraId="09BC149E" w14:textId="77777777" w:rsidR="002149E3" w:rsidRDefault="002149E3" w:rsidP="002149E3">
      <w:pPr>
        <w:pStyle w:val="Heading2"/>
      </w:pPr>
      <w:r>
        <w:t>What are the i</w:t>
      </w:r>
      <w:r w:rsidRPr="003E4088">
        <w:t>nherent requirements</w:t>
      </w:r>
      <w:r>
        <w:t xml:space="preserve"> of the role. </w:t>
      </w:r>
    </w:p>
    <w:p w14:paraId="4C1D1421" w14:textId="4802352B" w:rsidR="002149E3" w:rsidRDefault="002149E3" w:rsidP="002149E3">
      <w:r>
        <w:t>Inherent requirements are the core activities, tasks or skills that are essential to a specific position. They cannot be allocated to another role, and they are a major part of the job and result in significant consequences if they are not performed.</w:t>
      </w:r>
      <w:r w:rsidR="00F7296E">
        <w:t xml:space="preserve"> </w:t>
      </w:r>
      <w:r w:rsidRPr="005F7357">
        <w:t xml:space="preserve">Position </w:t>
      </w:r>
      <w:r>
        <w:t>D</w:t>
      </w:r>
      <w:r w:rsidRPr="005F7357">
        <w:t>escriptions must include the necessary requirements of the position and not include extra ‘desirable’ or ‘preferred’ criteria which could indirectly discriminate against people with disability.</w:t>
      </w:r>
      <w:r>
        <w:t xml:space="preserve"> For example, </w:t>
      </w:r>
      <w:r>
        <w:rPr>
          <w:rFonts w:cs="Arial"/>
          <w:szCs w:val="24"/>
        </w:rPr>
        <w:t>t</w:t>
      </w:r>
      <w:r w:rsidRPr="00F9597E">
        <w:rPr>
          <w:rFonts w:cs="Arial"/>
          <w:szCs w:val="24"/>
        </w:rPr>
        <w:t xml:space="preserve">he requirement for a driver’s licence is often mentioned in job advertisements. </w:t>
      </w:r>
      <w:r>
        <w:rPr>
          <w:rFonts w:cs="Arial"/>
          <w:szCs w:val="24"/>
        </w:rPr>
        <w:t xml:space="preserve">However, there are only a </w:t>
      </w:r>
      <w:r w:rsidRPr="00F9597E">
        <w:rPr>
          <w:rFonts w:cs="Arial"/>
          <w:szCs w:val="24"/>
        </w:rPr>
        <w:t>few positions where a driver's licence is a necessary and a non-negotiable requirement of a job, such as in the case of a taxi or delivery driver.</w:t>
      </w:r>
    </w:p>
    <w:p w14:paraId="129A0F3B" w14:textId="77777777" w:rsidR="002149E3" w:rsidRPr="00A50C4B" w:rsidRDefault="002149E3" w:rsidP="002149E3">
      <w:pPr>
        <w:pStyle w:val="Heading2"/>
        <w:rPr>
          <w:rStyle w:val="Heading2Char"/>
          <w:b/>
          <w:bCs/>
          <w:iCs/>
          <w:szCs w:val="32"/>
          <w:lang w:val="en-AU"/>
        </w:rPr>
      </w:pPr>
      <w:r w:rsidRPr="00A50C4B">
        <w:rPr>
          <w:rStyle w:val="Heading2Char"/>
          <w:b/>
          <w:bCs/>
          <w:iCs/>
          <w:szCs w:val="32"/>
          <w:lang w:val="en-AU"/>
        </w:rPr>
        <w:t xml:space="preserve">A driver’s licence – is it </w:t>
      </w:r>
      <w:proofErr w:type="gramStart"/>
      <w:r w:rsidRPr="00A50C4B">
        <w:rPr>
          <w:rStyle w:val="Heading2Char"/>
          <w:b/>
          <w:bCs/>
          <w:iCs/>
          <w:szCs w:val="32"/>
          <w:lang w:val="en-AU"/>
        </w:rPr>
        <w:t xml:space="preserve">really </w:t>
      </w:r>
      <w:r>
        <w:rPr>
          <w:rStyle w:val="Heading2Char"/>
          <w:b/>
          <w:bCs/>
          <w:iCs/>
        </w:rPr>
        <w:t>essential</w:t>
      </w:r>
      <w:proofErr w:type="gramEnd"/>
      <w:r w:rsidRPr="00A50C4B">
        <w:rPr>
          <w:rStyle w:val="Heading2Char"/>
          <w:b/>
          <w:bCs/>
          <w:iCs/>
          <w:szCs w:val="32"/>
          <w:lang w:val="en-AU"/>
        </w:rPr>
        <w:t xml:space="preserve"> to the position?</w:t>
      </w:r>
    </w:p>
    <w:p w14:paraId="2F732F34" w14:textId="24A2EA41" w:rsidR="002149E3" w:rsidRDefault="002149E3" w:rsidP="002149E3">
      <w:pPr>
        <w:rPr>
          <w:i/>
        </w:rPr>
      </w:pPr>
      <w:r>
        <w:rPr>
          <w:rFonts w:cs="Arial"/>
          <w:szCs w:val="24"/>
        </w:rPr>
        <w:t xml:space="preserve">Employers often mention that a driver’s licence is a requirement of a position. To be an inclusive recruiter, consider whether having a </w:t>
      </w:r>
      <w:r w:rsidR="00385EC0">
        <w:rPr>
          <w:rFonts w:cs="Arial"/>
          <w:szCs w:val="24"/>
        </w:rPr>
        <w:t>driver’s</w:t>
      </w:r>
      <w:r>
        <w:rPr>
          <w:rFonts w:cs="Arial"/>
          <w:szCs w:val="24"/>
        </w:rPr>
        <w:t xml:space="preserve"> licence is really </w:t>
      </w:r>
      <w:r w:rsidR="00753C46">
        <w:rPr>
          <w:rFonts w:cs="Arial"/>
          <w:szCs w:val="24"/>
        </w:rPr>
        <w:t xml:space="preserve">an essential part of the job. </w:t>
      </w:r>
      <w:r>
        <w:rPr>
          <w:rFonts w:cs="Arial"/>
          <w:szCs w:val="24"/>
        </w:rPr>
        <w:t xml:space="preserve">Consider </w:t>
      </w:r>
      <w:r w:rsidR="00753C46">
        <w:rPr>
          <w:rFonts w:cs="Arial"/>
          <w:szCs w:val="24"/>
        </w:rPr>
        <w:t xml:space="preserve">that employees </w:t>
      </w:r>
      <w:r w:rsidR="00385EC0">
        <w:rPr>
          <w:rFonts w:cs="Arial"/>
          <w:szCs w:val="24"/>
        </w:rPr>
        <w:t xml:space="preserve">often use </w:t>
      </w:r>
      <w:r>
        <w:rPr>
          <w:rFonts w:cs="Arial"/>
          <w:szCs w:val="24"/>
        </w:rPr>
        <w:t>other</w:t>
      </w:r>
      <w:r w:rsidRPr="00F9597E">
        <w:rPr>
          <w:rFonts w:cs="Arial"/>
          <w:szCs w:val="24"/>
        </w:rPr>
        <w:t xml:space="preserve"> strategies for conducting work related travel</w:t>
      </w:r>
      <w:r>
        <w:rPr>
          <w:rFonts w:cs="Arial"/>
          <w:szCs w:val="24"/>
        </w:rPr>
        <w:t xml:space="preserve">, such as </w:t>
      </w:r>
      <w:r w:rsidR="00385EC0">
        <w:rPr>
          <w:rFonts w:cs="Arial"/>
          <w:szCs w:val="24"/>
        </w:rPr>
        <w:t>using</w:t>
      </w:r>
      <w:r>
        <w:rPr>
          <w:rFonts w:cs="Arial"/>
          <w:szCs w:val="24"/>
        </w:rPr>
        <w:t xml:space="preserve"> public transport, taxis, walking, or </w:t>
      </w:r>
      <w:proofErr w:type="gramStart"/>
      <w:r>
        <w:rPr>
          <w:rFonts w:cs="Arial"/>
          <w:szCs w:val="24"/>
        </w:rPr>
        <w:t>ride-shar</w:t>
      </w:r>
      <w:r w:rsidR="00385EC0">
        <w:rPr>
          <w:rFonts w:cs="Arial"/>
          <w:szCs w:val="24"/>
        </w:rPr>
        <w:t>ing</w:t>
      </w:r>
      <w:proofErr w:type="gramEnd"/>
      <w:r>
        <w:rPr>
          <w:rFonts w:cs="Arial"/>
          <w:szCs w:val="24"/>
        </w:rPr>
        <w:t xml:space="preserve"> </w:t>
      </w:r>
      <w:r w:rsidR="00385EC0">
        <w:rPr>
          <w:rFonts w:cs="Arial"/>
          <w:szCs w:val="24"/>
        </w:rPr>
        <w:t>when travelling to/from</w:t>
      </w:r>
      <w:r>
        <w:rPr>
          <w:rFonts w:cs="Arial"/>
          <w:szCs w:val="24"/>
        </w:rPr>
        <w:t xml:space="preserve"> meetings. Often, a </w:t>
      </w:r>
      <w:r w:rsidR="00385EC0">
        <w:rPr>
          <w:rFonts w:cs="Arial"/>
          <w:szCs w:val="24"/>
        </w:rPr>
        <w:t>driver’s</w:t>
      </w:r>
      <w:r>
        <w:rPr>
          <w:rFonts w:cs="Arial"/>
          <w:szCs w:val="24"/>
        </w:rPr>
        <w:t xml:space="preserve"> licence </w:t>
      </w:r>
      <w:r>
        <w:rPr>
          <w:rFonts w:cs="Arial"/>
          <w:szCs w:val="24"/>
        </w:rPr>
        <w:lastRenderedPageBreak/>
        <w:t xml:space="preserve">is not an essential part of a job, so consider only including it in the job advertisement and position description if it really is an inherent requirement of the role. </w:t>
      </w:r>
    </w:p>
    <w:p w14:paraId="70E6A91E" w14:textId="77777777" w:rsidR="002149E3" w:rsidRPr="00F9597E" w:rsidRDefault="002149E3" w:rsidP="002149E3">
      <w:pPr>
        <w:pStyle w:val="Heading2"/>
      </w:pPr>
      <w:r w:rsidRPr="00F9597E">
        <w:t xml:space="preserve">Provide </w:t>
      </w:r>
      <w:r>
        <w:t>the job advertisement and all other information</w:t>
      </w:r>
      <w:r w:rsidRPr="00F9597E">
        <w:t xml:space="preserve"> in accessible formats</w:t>
      </w:r>
    </w:p>
    <w:p w14:paraId="0C823519" w14:textId="3BDD0F12" w:rsidR="002149E3" w:rsidRDefault="002149E3" w:rsidP="002149E3">
      <w:pPr>
        <w:rPr>
          <w:rFonts w:cs="Arial"/>
          <w:szCs w:val="24"/>
        </w:rPr>
      </w:pPr>
      <w:r w:rsidRPr="00F9597E">
        <w:rPr>
          <w:rFonts w:cs="Arial"/>
          <w:szCs w:val="24"/>
        </w:rPr>
        <w:t>Al</w:t>
      </w:r>
      <w:r>
        <w:rPr>
          <w:rFonts w:cs="Arial"/>
          <w:szCs w:val="24"/>
        </w:rPr>
        <w:t xml:space="preserve">l job advertisements, </w:t>
      </w:r>
      <w:r w:rsidRPr="00F9597E">
        <w:rPr>
          <w:rFonts w:cs="Arial"/>
          <w:szCs w:val="24"/>
        </w:rPr>
        <w:t>position descriptions, guidelines</w:t>
      </w:r>
      <w:r>
        <w:rPr>
          <w:rFonts w:cs="Arial"/>
          <w:szCs w:val="24"/>
        </w:rPr>
        <w:t xml:space="preserve">, and application forms must be accessible </w:t>
      </w:r>
      <w:r w:rsidRPr="00F9597E">
        <w:rPr>
          <w:rFonts w:cs="Arial"/>
          <w:szCs w:val="24"/>
        </w:rPr>
        <w:t xml:space="preserve">to a person who is blind or vision impaired, including </w:t>
      </w:r>
      <w:proofErr w:type="gramStart"/>
      <w:r w:rsidRPr="00F9597E">
        <w:rPr>
          <w:rFonts w:cs="Arial"/>
          <w:szCs w:val="24"/>
        </w:rPr>
        <w:t>through the use of</w:t>
      </w:r>
      <w:proofErr w:type="gramEnd"/>
      <w:r w:rsidRPr="00F9597E">
        <w:rPr>
          <w:rFonts w:cs="Arial"/>
          <w:szCs w:val="24"/>
        </w:rPr>
        <w:t xml:space="preserve"> </w:t>
      </w:r>
      <w:r>
        <w:rPr>
          <w:rFonts w:cs="Arial"/>
          <w:szCs w:val="24"/>
        </w:rPr>
        <w:t>assistive</w:t>
      </w:r>
      <w:r w:rsidRPr="00F9597E">
        <w:rPr>
          <w:rFonts w:cs="Arial"/>
          <w:szCs w:val="24"/>
        </w:rPr>
        <w:t xml:space="preserve"> technology, such as screen reading software which reads information displayed on a screen audibly. </w:t>
      </w:r>
      <w:r w:rsidRPr="00646456">
        <w:rPr>
          <w:rFonts w:cs="Arial"/>
          <w:szCs w:val="24"/>
        </w:rPr>
        <w:t>When formatting your job advert</w:t>
      </w:r>
      <w:r>
        <w:rPr>
          <w:rFonts w:cs="Arial"/>
          <w:szCs w:val="24"/>
        </w:rPr>
        <w:t>isement and other documents</w:t>
      </w:r>
      <w:r w:rsidRPr="00646456">
        <w:rPr>
          <w:rFonts w:cs="Arial"/>
          <w:szCs w:val="24"/>
        </w:rPr>
        <w:t xml:space="preserve">, ensure your choice of font and colours are accessible </w:t>
      </w:r>
      <w:r>
        <w:rPr>
          <w:rFonts w:cs="Arial"/>
          <w:szCs w:val="24"/>
        </w:rPr>
        <w:t xml:space="preserve">for those who are vision impaired.  </w:t>
      </w:r>
    </w:p>
    <w:p w14:paraId="7A3BB295" w14:textId="77777777" w:rsidR="002149E3" w:rsidRDefault="002149E3" w:rsidP="002149E3">
      <w:pPr>
        <w:pStyle w:val="Heading3"/>
      </w:pPr>
      <w:r>
        <w:t>Which Fonts to use when formatting a document</w:t>
      </w:r>
    </w:p>
    <w:p w14:paraId="5F3EE84D" w14:textId="77777777" w:rsidR="002149E3" w:rsidRDefault="002149E3" w:rsidP="002149E3">
      <w:pPr>
        <w:rPr>
          <w:rFonts w:cs="Arial"/>
          <w:szCs w:val="24"/>
        </w:rPr>
      </w:pPr>
      <w:r>
        <w:rPr>
          <w:rFonts w:cs="Arial"/>
          <w:szCs w:val="24"/>
        </w:rPr>
        <w:t xml:space="preserve">Fonts such as </w:t>
      </w:r>
      <w:r w:rsidRPr="00646456">
        <w:rPr>
          <w:rFonts w:cs="Arial"/>
          <w:szCs w:val="24"/>
        </w:rPr>
        <w:t>Arial, Verdana, or Calibri a</w:t>
      </w:r>
      <w:r>
        <w:rPr>
          <w:rFonts w:cs="Arial"/>
          <w:szCs w:val="24"/>
        </w:rPr>
        <w:t>re</w:t>
      </w:r>
      <w:r w:rsidRPr="00646456">
        <w:rPr>
          <w:rFonts w:cs="Arial"/>
          <w:szCs w:val="24"/>
        </w:rPr>
        <w:t xml:space="preserve"> easier to read. Along with this, avoid using italics</w:t>
      </w:r>
      <w:r>
        <w:rPr>
          <w:rFonts w:cs="Arial"/>
          <w:szCs w:val="24"/>
        </w:rPr>
        <w:t xml:space="preserve"> </w:t>
      </w:r>
      <w:r w:rsidRPr="00014034">
        <w:rPr>
          <w:rFonts w:cs="Arial"/>
          <w:szCs w:val="24"/>
        </w:rPr>
        <w:t>or all capital letters. These styles make it difficult to differentiate the letters.</w:t>
      </w:r>
      <w:r>
        <w:rPr>
          <w:rFonts w:cs="Arial"/>
          <w:szCs w:val="24"/>
        </w:rPr>
        <w:t xml:space="preserve"> If you want to emphasise something, it is best to use </w:t>
      </w:r>
      <w:r w:rsidRPr="006B7051">
        <w:rPr>
          <w:rFonts w:cs="Arial"/>
          <w:b/>
          <w:bCs/>
          <w:szCs w:val="24"/>
        </w:rPr>
        <w:t>bold</w:t>
      </w:r>
      <w:r>
        <w:rPr>
          <w:rFonts w:cs="Arial"/>
          <w:szCs w:val="24"/>
        </w:rPr>
        <w:t xml:space="preserve"> instead of italics or all capital letters. </w:t>
      </w:r>
    </w:p>
    <w:p w14:paraId="0B62BAA7" w14:textId="0265F63D" w:rsidR="002149E3" w:rsidRPr="00014034" w:rsidRDefault="002149E3" w:rsidP="002149E3">
      <w:pPr>
        <w:pStyle w:val="Heading3"/>
      </w:pPr>
      <w:r w:rsidRPr="00014034">
        <w:t xml:space="preserve">Avoid </w:t>
      </w:r>
      <w:r w:rsidR="00C748E6">
        <w:t>using</w:t>
      </w:r>
      <w:r w:rsidRPr="00014034">
        <w:t xml:space="preserve"> PDF</w:t>
      </w:r>
      <w:r w:rsidR="00C748E6">
        <w:t xml:space="preserve"> documents</w:t>
      </w:r>
    </w:p>
    <w:p w14:paraId="29CBE98A" w14:textId="211A2CC9" w:rsidR="002149E3" w:rsidRPr="00F9597E" w:rsidRDefault="002149E3" w:rsidP="002149E3">
      <w:pPr>
        <w:rPr>
          <w:rFonts w:cs="Arial"/>
          <w:szCs w:val="24"/>
        </w:rPr>
      </w:pPr>
      <w:r w:rsidRPr="00014034">
        <w:rPr>
          <w:rFonts w:cs="Arial"/>
          <w:szCs w:val="24"/>
        </w:rPr>
        <w:t xml:space="preserve">While it is possible to make PDF documents accessible, the process is not always easy. The most reliable way to make your document accessible </w:t>
      </w:r>
      <w:r>
        <w:rPr>
          <w:rFonts w:cs="Arial"/>
          <w:szCs w:val="24"/>
        </w:rPr>
        <w:t xml:space="preserve">to all jobseekers </w:t>
      </w:r>
      <w:r w:rsidRPr="00014034">
        <w:rPr>
          <w:rFonts w:cs="Arial"/>
          <w:szCs w:val="24"/>
        </w:rPr>
        <w:t>is to publish it in HTML on your website. This also improves navigation for mobile users.</w:t>
      </w:r>
      <w:r w:rsidR="00C748E6">
        <w:rPr>
          <w:rFonts w:cs="Arial"/>
          <w:szCs w:val="24"/>
        </w:rPr>
        <w:t xml:space="preserve"> </w:t>
      </w:r>
      <w:r w:rsidR="005923F0">
        <w:rPr>
          <w:rFonts w:cs="Arial"/>
          <w:szCs w:val="24"/>
        </w:rPr>
        <w:t xml:space="preserve">If you do use PDF documents, </w:t>
      </w:r>
      <w:r w:rsidR="00346E8B">
        <w:rPr>
          <w:rFonts w:cs="Arial"/>
          <w:szCs w:val="24"/>
        </w:rPr>
        <w:t xml:space="preserve">you need to provide a </w:t>
      </w:r>
      <w:r w:rsidRPr="00F9597E">
        <w:rPr>
          <w:rFonts w:cs="Arial"/>
          <w:szCs w:val="24"/>
        </w:rPr>
        <w:t xml:space="preserve">Microsoft Word/Rich Text Format (RTF) </w:t>
      </w:r>
      <w:r w:rsidR="00346E8B">
        <w:rPr>
          <w:rFonts w:cs="Arial"/>
          <w:szCs w:val="24"/>
        </w:rPr>
        <w:t xml:space="preserve">document also </w:t>
      </w:r>
      <w:r w:rsidRPr="00F9597E">
        <w:rPr>
          <w:rFonts w:cs="Arial"/>
          <w:szCs w:val="24"/>
        </w:rPr>
        <w:t xml:space="preserve">to ensure that </w:t>
      </w:r>
      <w:r w:rsidR="00346E8B">
        <w:rPr>
          <w:rFonts w:cs="Arial"/>
          <w:szCs w:val="24"/>
        </w:rPr>
        <w:t>the document is</w:t>
      </w:r>
      <w:r w:rsidRPr="00F9597E">
        <w:rPr>
          <w:rFonts w:cs="Arial"/>
          <w:szCs w:val="24"/>
        </w:rPr>
        <w:t xml:space="preserve"> accessible to people using screen reading software. </w:t>
      </w:r>
    </w:p>
    <w:p w14:paraId="0ECB1ED0" w14:textId="77777777" w:rsidR="002149E3" w:rsidRPr="00F9597E" w:rsidRDefault="002149E3" w:rsidP="002149E3">
      <w:pPr>
        <w:pStyle w:val="Heading3"/>
      </w:pPr>
      <w:r w:rsidRPr="00F9597E">
        <w:t xml:space="preserve">Ensure your website is fully accessible </w:t>
      </w:r>
    </w:p>
    <w:p w14:paraId="7459840A" w14:textId="09781E6D" w:rsidR="002149E3" w:rsidRDefault="002149E3" w:rsidP="002149E3">
      <w:pPr>
        <w:rPr>
          <w:rFonts w:cs="Arial"/>
          <w:szCs w:val="24"/>
        </w:rPr>
      </w:pPr>
      <w:r w:rsidRPr="00F9597E">
        <w:rPr>
          <w:rFonts w:cs="Arial"/>
          <w:szCs w:val="24"/>
        </w:rPr>
        <w:t xml:space="preserve">Website content, online application forms and information placed on external recruitment websites (such as Seek) must comply with </w:t>
      </w:r>
      <w:hyperlink r:id="rId11" w:history="1">
        <w:r w:rsidRPr="00346E8B">
          <w:rPr>
            <w:rStyle w:val="Hyperlink"/>
            <w:rFonts w:ascii="Arial" w:hAnsi="Arial" w:cs="Arial"/>
            <w:color w:val="0070C0"/>
            <w:szCs w:val="24"/>
          </w:rPr>
          <w:t>W3C Web Accessibility Guidelines</w:t>
        </w:r>
      </w:hyperlink>
      <w:r w:rsidRPr="00346E8B">
        <w:rPr>
          <w:rFonts w:cs="Arial"/>
          <w:color w:val="0070C0"/>
          <w:szCs w:val="24"/>
        </w:rPr>
        <w:t>.</w:t>
      </w:r>
      <w:r w:rsidRPr="00F9597E">
        <w:rPr>
          <w:rFonts w:cs="Arial"/>
          <w:szCs w:val="24"/>
        </w:rPr>
        <w:t xml:space="preserve"> A clear set of instructions which outline how to complete online forms, and confirmation that the application has been successfully lodged and received, should also be implemented. Alternative application methods should also be </w:t>
      </w:r>
      <w:r w:rsidR="00CC2FF6">
        <w:rPr>
          <w:rFonts w:cs="Arial"/>
          <w:szCs w:val="24"/>
        </w:rPr>
        <w:t>used, such as providing an email address f</w:t>
      </w:r>
      <w:r>
        <w:rPr>
          <w:rFonts w:cs="Arial"/>
          <w:szCs w:val="24"/>
        </w:rPr>
        <w:t>or jobseekers to send their application</w:t>
      </w:r>
      <w:r w:rsidR="00B93D01">
        <w:rPr>
          <w:rFonts w:cs="Arial"/>
          <w:szCs w:val="24"/>
        </w:rPr>
        <w:t xml:space="preserve"> in the case they cannot use the online form</w:t>
      </w:r>
      <w:r w:rsidRPr="00F9597E">
        <w:rPr>
          <w:rFonts w:cs="Arial"/>
          <w:szCs w:val="24"/>
        </w:rPr>
        <w:t>.</w:t>
      </w:r>
    </w:p>
    <w:p w14:paraId="292B6E24" w14:textId="77777777" w:rsidR="002149E3" w:rsidRPr="00AD2061" w:rsidRDefault="002149E3" w:rsidP="002149E3">
      <w:pPr>
        <w:pStyle w:val="Heading2"/>
        <w:rPr>
          <w:lang w:val="en-GB"/>
        </w:rPr>
      </w:pPr>
      <w:r w:rsidRPr="00AD2061">
        <w:rPr>
          <w:lang w:val="en-GB"/>
        </w:rPr>
        <w:t>Emphasise your commitment to Diversity and Inclusion</w:t>
      </w:r>
    </w:p>
    <w:p w14:paraId="022D3452" w14:textId="77777777" w:rsidR="002149E3" w:rsidRPr="005066DC" w:rsidRDefault="002149E3" w:rsidP="002149E3">
      <w:pPr>
        <w:rPr>
          <w:lang w:val="en-GB"/>
        </w:rPr>
      </w:pPr>
      <w:r w:rsidRPr="00AD2061">
        <w:rPr>
          <w:lang w:val="en-GB"/>
        </w:rPr>
        <w:t>Consider stating your commitment to Diversity and Inclusion in the job advert</w:t>
      </w:r>
      <w:r>
        <w:rPr>
          <w:lang w:val="en-GB"/>
        </w:rPr>
        <w:t>isement</w:t>
      </w:r>
      <w:r w:rsidRPr="00AD2061">
        <w:rPr>
          <w:lang w:val="en-GB"/>
        </w:rPr>
        <w:t>. Let applicants know you</w:t>
      </w:r>
      <w:r>
        <w:rPr>
          <w:lang w:val="en-GB"/>
        </w:rPr>
        <w:t xml:space="preserve">r workplace is welcoming and inclusive to people with disability and provide contact details so that jobseekers can request accessible documents or ask questions about the role. </w:t>
      </w:r>
    </w:p>
    <w:p w14:paraId="0274B92F" w14:textId="77777777" w:rsidR="002149E3" w:rsidRPr="002149E3" w:rsidRDefault="002149E3" w:rsidP="002149E3">
      <w:pPr>
        <w:rPr>
          <w:lang w:val="en-US" w:eastAsia="ja-JP"/>
        </w:rPr>
      </w:pPr>
    </w:p>
    <w:sectPr w:rsidR="002149E3" w:rsidRPr="002149E3" w:rsidSect="00581355">
      <w:pgSz w:w="11918" w:h="16854"/>
      <w:pgMar w:top="863" w:right="719" w:bottom="851" w:left="8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wis721 B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5A45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573810"/>
    <w:multiLevelType w:val="multilevel"/>
    <w:tmpl w:val="FFFFFFFF"/>
    <w:lvl w:ilvl="0">
      <w:start w:val="2"/>
      <w:numFmt w:val="decimal"/>
      <w:lvlText w:val="%1."/>
      <w:lvlJc w:val="left"/>
      <w:pPr>
        <w:tabs>
          <w:tab w:val="decimal" w:pos="576"/>
        </w:tabs>
        <w:ind w:left="720"/>
      </w:pPr>
      <w:rPr>
        <w:rFonts w:ascii="Tahoma" w:hAnsi="Tahoma" w:cs="Times New Roman"/>
        <w:strike w:val="0"/>
        <w:color w:val="000000"/>
        <w:spacing w:val="16"/>
        <w:w w:val="100"/>
        <w:sz w:val="2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8823DB9"/>
    <w:multiLevelType w:val="hybridMultilevel"/>
    <w:tmpl w:val="2EB2DFDA"/>
    <w:lvl w:ilvl="0" w:tplc="54C2063C">
      <w:start w:val="1"/>
      <w:numFmt w:val="bullet"/>
      <w:lvlText w:val=""/>
      <w:lvlJc w:val="left"/>
      <w:pPr>
        <w:ind w:left="1778" w:hanging="360"/>
      </w:pPr>
      <w:rPr>
        <w:rFonts w:ascii="Symbol" w:hAnsi="Symbol" w:hint="default"/>
      </w:rPr>
    </w:lvl>
    <w:lvl w:ilvl="1" w:tplc="9A927BA2">
      <w:start w:val="1"/>
      <w:numFmt w:val="bullet"/>
      <w:lvlText w:val="o"/>
      <w:lvlJc w:val="left"/>
      <w:pPr>
        <w:ind w:left="2498" w:hanging="360"/>
      </w:pPr>
      <w:rPr>
        <w:rFonts w:ascii="Courier New" w:hAnsi="Courier New" w:hint="default"/>
      </w:rPr>
    </w:lvl>
    <w:lvl w:ilvl="2" w:tplc="8F16AF7E">
      <w:start w:val="1"/>
      <w:numFmt w:val="bullet"/>
      <w:lvlText w:val=""/>
      <w:lvlJc w:val="left"/>
      <w:pPr>
        <w:ind w:left="3218" w:hanging="360"/>
      </w:pPr>
      <w:rPr>
        <w:rFonts w:ascii="Wingdings" w:hAnsi="Wingdings" w:hint="default"/>
      </w:rPr>
    </w:lvl>
    <w:lvl w:ilvl="3" w:tplc="02AE25A6">
      <w:start w:val="1"/>
      <w:numFmt w:val="bullet"/>
      <w:lvlText w:val=""/>
      <w:lvlJc w:val="left"/>
      <w:pPr>
        <w:ind w:left="3938" w:hanging="360"/>
      </w:pPr>
      <w:rPr>
        <w:rFonts w:ascii="Symbol" w:hAnsi="Symbol" w:hint="default"/>
      </w:rPr>
    </w:lvl>
    <w:lvl w:ilvl="4" w:tplc="DE04D884">
      <w:start w:val="1"/>
      <w:numFmt w:val="bullet"/>
      <w:lvlText w:val="o"/>
      <w:lvlJc w:val="left"/>
      <w:pPr>
        <w:ind w:left="4658" w:hanging="360"/>
      </w:pPr>
      <w:rPr>
        <w:rFonts w:ascii="Courier New" w:hAnsi="Courier New" w:hint="default"/>
      </w:rPr>
    </w:lvl>
    <w:lvl w:ilvl="5" w:tplc="ECC4AD28">
      <w:start w:val="1"/>
      <w:numFmt w:val="bullet"/>
      <w:lvlText w:val=""/>
      <w:lvlJc w:val="left"/>
      <w:pPr>
        <w:ind w:left="5378" w:hanging="360"/>
      </w:pPr>
      <w:rPr>
        <w:rFonts w:ascii="Wingdings" w:hAnsi="Wingdings" w:hint="default"/>
      </w:rPr>
    </w:lvl>
    <w:lvl w:ilvl="6" w:tplc="4ADA0CDE">
      <w:start w:val="1"/>
      <w:numFmt w:val="bullet"/>
      <w:lvlText w:val=""/>
      <w:lvlJc w:val="left"/>
      <w:pPr>
        <w:ind w:left="6098" w:hanging="360"/>
      </w:pPr>
      <w:rPr>
        <w:rFonts w:ascii="Symbol" w:hAnsi="Symbol" w:hint="default"/>
      </w:rPr>
    </w:lvl>
    <w:lvl w:ilvl="7" w:tplc="14C66AAA">
      <w:start w:val="1"/>
      <w:numFmt w:val="bullet"/>
      <w:lvlText w:val="o"/>
      <w:lvlJc w:val="left"/>
      <w:pPr>
        <w:ind w:left="6818" w:hanging="360"/>
      </w:pPr>
      <w:rPr>
        <w:rFonts w:ascii="Courier New" w:hAnsi="Courier New" w:hint="default"/>
      </w:rPr>
    </w:lvl>
    <w:lvl w:ilvl="8" w:tplc="764A90FC">
      <w:start w:val="1"/>
      <w:numFmt w:val="bullet"/>
      <w:lvlText w:val=""/>
      <w:lvlJc w:val="left"/>
      <w:pPr>
        <w:ind w:left="7538" w:hanging="360"/>
      </w:pPr>
      <w:rPr>
        <w:rFonts w:ascii="Wingdings" w:hAnsi="Wingdings" w:hint="default"/>
      </w:rPr>
    </w:lvl>
  </w:abstractNum>
  <w:abstractNum w:abstractNumId="3" w15:restartNumberingAfterBreak="0">
    <w:nsid w:val="33F174C4"/>
    <w:multiLevelType w:val="hybridMultilevel"/>
    <w:tmpl w:val="A720F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5715DE"/>
    <w:multiLevelType w:val="multilevel"/>
    <w:tmpl w:val="FFFFFFFF"/>
    <w:lvl w:ilvl="0">
      <w:start w:val="1"/>
      <w:numFmt w:val="decimal"/>
      <w:lvlText w:val="%1."/>
      <w:lvlJc w:val="left"/>
      <w:pPr>
        <w:tabs>
          <w:tab w:val="decimal" w:pos="648"/>
        </w:tabs>
        <w:ind w:left="720"/>
      </w:pPr>
      <w:rPr>
        <w:rFonts w:ascii="Arial" w:hAnsi="Arial" w:cs="Times New Roman"/>
        <w:strike w:val="0"/>
        <w:color w:val="000000"/>
        <w:spacing w:val="7"/>
        <w:w w:val="100"/>
        <w:sz w:val="3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AE47A67"/>
    <w:multiLevelType w:val="hybridMultilevel"/>
    <w:tmpl w:val="4B9E4FE2"/>
    <w:lvl w:ilvl="0" w:tplc="030E7644">
      <w:start w:val="1"/>
      <w:numFmt w:val="bullet"/>
      <w:lvlText w:val=""/>
      <w:lvlJc w:val="left"/>
      <w:pPr>
        <w:ind w:left="1778" w:hanging="360"/>
      </w:pPr>
      <w:rPr>
        <w:rFonts w:ascii="Symbol" w:hAnsi="Symbol" w:hint="default"/>
      </w:rPr>
    </w:lvl>
    <w:lvl w:ilvl="1" w:tplc="A6B048BA">
      <w:start w:val="1"/>
      <w:numFmt w:val="bullet"/>
      <w:lvlText w:val="o"/>
      <w:lvlJc w:val="left"/>
      <w:pPr>
        <w:ind w:left="2498" w:hanging="360"/>
      </w:pPr>
      <w:rPr>
        <w:rFonts w:ascii="Courier New" w:hAnsi="Courier New" w:hint="default"/>
      </w:rPr>
    </w:lvl>
    <w:lvl w:ilvl="2" w:tplc="8C18EBB8">
      <w:start w:val="1"/>
      <w:numFmt w:val="bullet"/>
      <w:lvlText w:val=""/>
      <w:lvlJc w:val="left"/>
      <w:pPr>
        <w:ind w:left="3218" w:hanging="360"/>
      </w:pPr>
      <w:rPr>
        <w:rFonts w:ascii="Wingdings" w:hAnsi="Wingdings" w:hint="default"/>
      </w:rPr>
    </w:lvl>
    <w:lvl w:ilvl="3" w:tplc="906CF248">
      <w:start w:val="1"/>
      <w:numFmt w:val="bullet"/>
      <w:lvlText w:val=""/>
      <w:lvlJc w:val="left"/>
      <w:pPr>
        <w:ind w:left="3938" w:hanging="360"/>
      </w:pPr>
      <w:rPr>
        <w:rFonts w:ascii="Symbol" w:hAnsi="Symbol" w:hint="default"/>
      </w:rPr>
    </w:lvl>
    <w:lvl w:ilvl="4" w:tplc="377E307C">
      <w:start w:val="1"/>
      <w:numFmt w:val="bullet"/>
      <w:lvlText w:val="o"/>
      <w:lvlJc w:val="left"/>
      <w:pPr>
        <w:ind w:left="4658" w:hanging="360"/>
      </w:pPr>
      <w:rPr>
        <w:rFonts w:ascii="Courier New" w:hAnsi="Courier New" w:hint="default"/>
      </w:rPr>
    </w:lvl>
    <w:lvl w:ilvl="5" w:tplc="5880A3F6">
      <w:start w:val="1"/>
      <w:numFmt w:val="bullet"/>
      <w:lvlText w:val=""/>
      <w:lvlJc w:val="left"/>
      <w:pPr>
        <w:ind w:left="5378" w:hanging="360"/>
      </w:pPr>
      <w:rPr>
        <w:rFonts w:ascii="Wingdings" w:hAnsi="Wingdings" w:hint="default"/>
      </w:rPr>
    </w:lvl>
    <w:lvl w:ilvl="6" w:tplc="C2C45588">
      <w:start w:val="1"/>
      <w:numFmt w:val="bullet"/>
      <w:lvlText w:val=""/>
      <w:lvlJc w:val="left"/>
      <w:pPr>
        <w:ind w:left="6098" w:hanging="360"/>
      </w:pPr>
      <w:rPr>
        <w:rFonts w:ascii="Symbol" w:hAnsi="Symbol" w:hint="default"/>
      </w:rPr>
    </w:lvl>
    <w:lvl w:ilvl="7" w:tplc="C7B022FE">
      <w:start w:val="1"/>
      <w:numFmt w:val="bullet"/>
      <w:lvlText w:val="o"/>
      <w:lvlJc w:val="left"/>
      <w:pPr>
        <w:ind w:left="6818" w:hanging="360"/>
      </w:pPr>
      <w:rPr>
        <w:rFonts w:ascii="Courier New" w:hAnsi="Courier New" w:hint="default"/>
      </w:rPr>
    </w:lvl>
    <w:lvl w:ilvl="8" w:tplc="DD1ABC54">
      <w:start w:val="1"/>
      <w:numFmt w:val="bullet"/>
      <w:lvlText w:val=""/>
      <w:lvlJc w:val="left"/>
      <w:pPr>
        <w:ind w:left="7538" w:hanging="360"/>
      </w:pPr>
      <w:rPr>
        <w:rFonts w:ascii="Wingdings" w:hAnsi="Wingdings" w:hint="default"/>
      </w:rPr>
    </w:lvl>
  </w:abstractNum>
  <w:abstractNum w:abstractNumId="6" w15:restartNumberingAfterBreak="0">
    <w:nsid w:val="41261729"/>
    <w:multiLevelType w:val="hybridMultilevel"/>
    <w:tmpl w:val="5FE6664A"/>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41326FFE"/>
    <w:multiLevelType w:val="hybridMultilevel"/>
    <w:tmpl w:val="63AC307C"/>
    <w:lvl w:ilvl="0" w:tplc="6F4C23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F86132"/>
    <w:multiLevelType w:val="hybridMultilevel"/>
    <w:tmpl w:val="F89C3F34"/>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498" w:hanging="360"/>
      </w:pPr>
      <w:rPr>
        <w:rFonts w:ascii="Courier New" w:hAnsi="Courier New" w:cs="Courier New" w:hint="default"/>
      </w:rPr>
    </w:lvl>
    <w:lvl w:ilvl="2" w:tplc="0C090005">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9" w15:restartNumberingAfterBreak="0">
    <w:nsid w:val="55237455"/>
    <w:multiLevelType w:val="hybridMultilevel"/>
    <w:tmpl w:val="369A309A"/>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498" w:hanging="360"/>
      </w:pPr>
      <w:rPr>
        <w:rFonts w:ascii="Courier New" w:hAnsi="Courier New" w:cs="Courier New" w:hint="default"/>
      </w:rPr>
    </w:lvl>
    <w:lvl w:ilvl="2" w:tplc="0C090005">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0" w15:restartNumberingAfterBreak="0">
    <w:nsid w:val="6ED64EE6"/>
    <w:multiLevelType w:val="hybridMultilevel"/>
    <w:tmpl w:val="178C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F2770E"/>
    <w:multiLevelType w:val="hybridMultilevel"/>
    <w:tmpl w:val="5314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0304588">
    <w:abstractNumId w:val="0"/>
  </w:num>
  <w:num w:numId="2" w16cid:durableId="1608386121">
    <w:abstractNumId w:val="11"/>
  </w:num>
  <w:num w:numId="3" w16cid:durableId="1546287915">
    <w:abstractNumId w:val="10"/>
  </w:num>
  <w:num w:numId="4" w16cid:durableId="1958488477">
    <w:abstractNumId w:val="4"/>
  </w:num>
  <w:num w:numId="5" w16cid:durableId="859666686">
    <w:abstractNumId w:val="1"/>
  </w:num>
  <w:num w:numId="6" w16cid:durableId="4285164">
    <w:abstractNumId w:val="7"/>
  </w:num>
  <w:num w:numId="7" w16cid:durableId="1895237501">
    <w:abstractNumId w:val="2"/>
  </w:num>
  <w:num w:numId="8" w16cid:durableId="1802067250">
    <w:abstractNumId w:val="5"/>
  </w:num>
  <w:num w:numId="9" w16cid:durableId="2129158937">
    <w:abstractNumId w:val="9"/>
  </w:num>
  <w:num w:numId="10" w16cid:durableId="1939218351">
    <w:abstractNumId w:val="8"/>
  </w:num>
  <w:num w:numId="11" w16cid:durableId="598097274">
    <w:abstractNumId w:val="6"/>
  </w:num>
  <w:num w:numId="12" w16cid:durableId="94860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47"/>
    <w:rsid w:val="00003C23"/>
    <w:rsid w:val="00020DB9"/>
    <w:rsid w:val="000539BB"/>
    <w:rsid w:val="000C60E6"/>
    <w:rsid w:val="000D5EDB"/>
    <w:rsid w:val="000E2C25"/>
    <w:rsid w:val="000F4C6E"/>
    <w:rsid w:val="00132972"/>
    <w:rsid w:val="00193C7B"/>
    <w:rsid w:val="001961D3"/>
    <w:rsid w:val="00196932"/>
    <w:rsid w:val="001D453B"/>
    <w:rsid w:val="001F3D8C"/>
    <w:rsid w:val="00203AA8"/>
    <w:rsid w:val="002149E3"/>
    <w:rsid w:val="00216048"/>
    <w:rsid w:val="002247D1"/>
    <w:rsid w:val="0025105E"/>
    <w:rsid w:val="002C153B"/>
    <w:rsid w:val="002F33E3"/>
    <w:rsid w:val="00315046"/>
    <w:rsid w:val="00346E8B"/>
    <w:rsid w:val="00370A8C"/>
    <w:rsid w:val="00385EC0"/>
    <w:rsid w:val="0039202D"/>
    <w:rsid w:val="003A6D83"/>
    <w:rsid w:val="003B40E4"/>
    <w:rsid w:val="003C5748"/>
    <w:rsid w:val="003C7794"/>
    <w:rsid w:val="00416E43"/>
    <w:rsid w:val="00420D37"/>
    <w:rsid w:val="00446F0A"/>
    <w:rsid w:val="004541BE"/>
    <w:rsid w:val="00463409"/>
    <w:rsid w:val="00464A4F"/>
    <w:rsid w:val="0046520B"/>
    <w:rsid w:val="004722CF"/>
    <w:rsid w:val="004934B0"/>
    <w:rsid w:val="00522003"/>
    <w:rsid w:val="00533482"/>
    <w:rsid w:val="0057549B"/>
    <w:rsid w:val="00581355"/>
    <w:rsid w:val="005819CE"/>
    <w:rsid w:val="005923F0"/>
    <w:rsid w:val="005C44DD"/>
    <w:rsid w:val="005E0311"/>
    <w:rsid w:val="006008E3"/>
    <w:rsid w:val="00601C99"/>
    <w:rsid w:val="00622E71"/>
    <w:rsid w:val="00632D3F"/>
    <w:rsid w:val="00633504"/>
    <w:rsid w:val="006643FB"/>
    <w:rsid w:val="00694324"/>
    <w:rsid w:val="006B26DC"/>
    <w:rsid w:val="006D0969"/>
    <w:rsid w:val="006E094E"/>
    <w:rsid w:val="006E3F87"/>
    <w:rsid w:val="006F4442"/>
    <w:rsid w:val="00731D7E"/>
    <w:rsid w:val="00753C46"/>
    <w:rsid w:val="0088437C"/>
    <w:rsid w:val="008B6F44"/>
    <w:rsid w:val="00923558"/>
    <w:rsid w:val="00925F35"/>
    <w:rsid w:val="00960747"/>
    <w:rsid w:val="00976351"/>
    <w:rsid w:val="009A5678"/>
    <w:rsid w:val="009B3BFA"/>
    <w:rsid w:val="009F6B42"/>
    <w:rsid w:val="00A142A5"/>
    <w:rsid w:val="00A24899"/>
    <w:rsid w:val="00A52DB9"/>
    <w:rsid w:val="00A60B39"/>
    <w:rsid w:val="00A673FE"/>
    <w:rsid w:val="00A77EF3"/>
    <w:rsid w:val="00AA2632"/>
    <w:rsid w:val="00AC14C9"/>
    <w:rsid w:val="00AE754D"/>
    <w:rsid w:val="00B11270"/>
    <w:rsid w:val="00B439FC"/>
    <w:rsid w:val="00B516CD"/>
    <w:rsid w:val="00B82619"/>
    <w:rsid w:val="00B82FB4"/>
    <w:rsid w:val="00B93D01"/>
    <w:rsid w:val="00BD3D71"/>
    <w:rsid w:val="00BE583A"/>
    <w:rsid w:val="00C748E6"/>
    <w:rsid w:val="00CC2FF6"/>
    <w:rsid w:val="00CE5EDD"/>
    <w:rsid w:val="00D21AE4"/>
    <w:rsid w:val="00D31994"/>
    <w:rsid w:val="00D510B6"/>
    <w:rsid w:val="00D934E8"/>
    <w:rsid w:val="00D96770"/>
    <w:rsid w:val="00DC3B31"/>
    <w:rsid w:val="00DE2FE1"/>
    <w:rsid w:val="00E05259"/>
    <w:rsid w:val="00E06C33"/>
    <w:rsid w:val="00E25331"/>
    <w:rsid w:val="00E339F0"/>
    <w:rsid w:val="00E41692"/>
    <w:rsid w:val="00E802B5"/>
    <w:rsid w:val="00EA7020"/>
    <w:rsid w:val="00F065D7"/>
    <w:rsid w:val="00F06EB1"/>
    <w:rsid w:val="00F2406C"/>
    <w:rsid w:val="00F3359F"/>
    <w:rsid w:val="00F434AD"/>
    <w:rsid w:val="00F43D16"/>
    <w:rsid w:val="00F51350"/>
    <w:rsid w:val="00F52935"/>
    <w:rsid w:val="00F7296E"/>
    <w:rsid w:val="00F96D53"/>
    <w:rsid w:val="00FA6CFF"/>
    <w:rsid w:val="00FB6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7296"/>
  <w15:chartTrackingRefBased/>
  <w15:docId w15:val="{0CFAED48-EE5F-4D37-AC82-2662B8B0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41"/>
    <w:pPr>
      <w:spacing w:after="0" w:line="360" w:lineRule="auto"/>
    </w:pPr>
    <w:rPr>
      <w:rFonts w:ascii="Arial" w:hAnsi="Arial"/>
      <w:sz w:val="24"/>
    </w:rPr>
  </w:style>
  <w:style w:type="paragraph" w:styleId="Heading1">
    <w:name w:val="heading 1"/>
    <w:basedOn w:val="Normal"/>
    <w:next w:val="Normal"/>
    <w:link w:val="Heading1Char"/>
    <w:autoRedefine/>
    <w:uiPriority w:val="9"/>
    <w:qFormat/>
    <w:rsid w:val="00F065D7"/>
    <w:pPr>
      <w:keepNext/>
      <w:keepLines/>
      <w:spacing w:before="360" w:after="60"/>
      <w:outlineLvl w:val="0"/>
    </w:pPr>
    <w:rPr>
      <w:rFonts w:eastAsia="Arial" w:cs="Arial"/>
      <w:b/>
      <w:bCs/>
      <w:color w:val="4F2260"/>
      <w:w w:val="110"/>
      <w:sz w:val="40"/>
      <w:szCs w:val="32"/>
    </w:rPr>
  </w:style>
  <w:style w:type="paragraph" w:styleId="Heading2">
    <w:name w:val="heading 2"/>
    <w:basedOn w:val="Normal"/>
    <w:next w:val="Normal"/>
    <w:link w:val="Heading2Char"/>
    <w:unhideWhenUsed/>
    <w:qFormat/>
    <w:rsid w:val="00694324"/>
    <w:pPr>
      <w:keepNext/>
      <w:pBdr>
        <w:bottom w:val="single" w:sz="4" w:space="0" w:color="E7E6E6" w:themeColor="background2"/>
      </w:pBdr>
      <w:spacing w:before="360" w:after="240"/>
      <w:contextualSpacing/>
      <w:outlineLvl w:val="1"/>
    </w:pPr>
    <w:rPr>
      <w:rFonts w:eastAsia="MS Gothic" w:cs="Times New Roman"/>
      <w:b/>
      <w:color w:val="4F2260"/>
      <w:kern w:val="28"/>
      <w:sz w:val="32"/>
      <w:szCs w:val="26"/>
      <w:lang w:val="en-US" w:eastAsia="ja-JP"/>
    </w:rPr>
  </w:style>
  <w:style w:type="paragraph" w:styleId="Heading3">
    <w:name w:val="heading 3"/>
    <w:basedOn w:val="Normal"/>
    <w:next w:val="Normal"/>
    <w:link w:val="Heading3Char"/>
    <w:uiPriority w:val="9"/>
    <w:unhideWhenUsed/>
    <w:qFormat/>
    <w:rsid w:val="00925F35"/>
    <w:pPr>
      <w:keepNext/>
      <w:keepLines/>
      <w:spacing w:before="40"/>
      <w:outlineLvl w:val="2"/>
    </w:pPr>
    <w:rPr>
      <w:rFonts w:eastAsiaTheme="majorEastAsia" w:cstheme="majorBidi"/>
      <w:b/>
      <w:color w:val="4F2260"/>
      <w:sz w:val="28"/>
      <w:szCs w:val="24"/>
    </w:rPr>
  </w:style>
  <w:style w:type="paragraph" w:styleId="Heading4">
    <w:name w:val="heading 4"/>
    <w:basedOn w:val="Normal"/>
    <w:next w:val="Normal"/>
    <w:link w:val="Heading4Char"/>
    <w:uiPriority w:val="9"/>
    <w:unhideWhenUsed/>
    <w:qFormat/>
    <w:rsid w:val="00925F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4324"/>
    <w:rPr>
      <w:rFonts w:ascii="Arial" w:eastAsia="MS Gothic" w:hAnsi="Arial" w:cs="Times New Roman"/>
      <w:b/>
      <w:color w:val="4F2260"/>
      <w:kern w:val="28"/>
      <w:sz w:val="32"/>
      <w:szCs w:val="26"/>
      <w:lang w:val="en-US" w:eastAsia="ja-JP"/>
    </w:rPr>
  </w:style>
  <w:style w:type="paragraph" w:styleId="Title">
    <w:name w:val="Title"/>
    <w:basedOn w:val="Normal"/>
    <w:link w:val="TitleChar"/>
    <w:uiPriority w:val="1"/>
    <w:rsid w:val="00694324"/>
    <w:pPr>
      <w:spacing w:before="120" w:after="300" w:line="240" w:lineRule="auto"/>
      <w:contextualSpacing/>
    </w:pPr>
    <w:rPr>
      <w:rFonts w:asciiTheme="majorHAnsi" w:eastAsiaTheme="majorEastAsia" w:hAnsiTheme="majorHAnsi" w:cstheme="majorBidi"/>
      <w:kern w:val="28"/>
      <w:sz w:val="60"/>
      <w:szCs w:val="60"/>
      <w:lang w:val="en-US" w:eastAsia="ja-JP"/>
    </w:rPr>
  </w:style>
  <w:style w:type="character" w:customStyle="1" w:styleId="TitleChar">
    <w:name w:val="Title Char"/>
    <w:basedOn w:val="DefaultParagraphFont"/>
    <w:link w:val="Title"/>
    <w:uiPriority w:val="1"/>
    <w:rsid w:val="00694324"/>
    <w:rPr>
      <w:rFonts w:asciiTheme="majorHAnsi" w:eastAsiaTheme="majorEastAsia" w:hAnsiTheme="majorHAnsi" w:cstheme="majorBidi"/>
      <w:kern w:val="28"/>
      <w:sz w:val="60"/>
      <w:szCs w:val="60"/>
      <w:lang w:val="en-US" w:eastAsia="ja-JP"/>
    </w:rPr>
  </w:style>
  <w:style w:type="paragraph" w:styleId="Date">
    <w:name w:val="Date"/>
    <w:aliases w:val="Address"/>
    <w:basedOn w:val="Title"/>
    <w:next w:val="Salutation"/>
    <w:link w:val="DateChar"/>
    <w:uiPriority w:val="4"/>
    <w:unhideWhenUsed/>
    <w:qFormat/>
    <w:rsid w:val="00694324"/>
    <w:pPr>
      <w:pBdr>
        <w:bottom w:val="single" w:sz="4"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694324"/>
    <w:rPr>
      <w:rFonts w:ascii="Arial" w:eastAsiaTheme="minorEastAsia" w:hAnsi="Arial" w:cs="Arial"/>
      <w:bCs/>
      <w:color w:val="500061"/>
      <w:sz w:val="24"/>
      <w:szCs w:val="24"/>
      <w:lang w:val="en-US" w:eastAsia="ja-JP"/>
    </w:rPr>
  </w:style>
  <w:style w:type="character" w:styleId="Hyperlink">
    <w:name w:val="Hyperlink"/>
    <w:basedOn w:val="DefaultParagraphFont"/>
    <w:uiPriority w:val="99"/>
    <w:unhideWhenUsed/>
    <w:qFormat/>
    <w:rsid w:val="00694324"/>
    <w:rPr>
      <w:rFonts w:asciiTheme="minorHAnsi" w:hAnsiTheme="minorHAnsi"/>
      <w:color w:val="44546A" w:themeColor="text2"/>
      <w:sz w:val="24"/>
      <w:u w:val="single"/>
    </w:rPr>
  </w:style>
  <w:style w:type="paragraph" w:styleId="Salutation">
    <w:name w:val="Salutation"/>
    <w:basedOn w:val="Normal"/>
    <w:next w:val="Normal"/>
    <w:link w:val="SalutationChar"/>
    <w:uiPriority w:val="99"/>
    <w:semiHidden/>
    <w:unhideWhenUsed/>
    <w:rsid w:val="00694324"/>
  </w:style>
  <w:style w:type="character" w:customStyle="1" w:styleId="SalutationChar">
    <w:name w:val="Salutation Char"/>
    <w:basedOn w:val="DefaultParagraphFont"/>
    <w:link w:val="Salutation"/>
    <w:uiPriority w:val="99"/>
    <w:semiHidden/>
    <w:rsid w:val="00694324"/>
  </w:style>
  <w:style w:type="paragraph" w:styleId="ListParagraph">
    <w:name w:val="List Paragraph"/>
    <w:basedOn w:val="Normal"/>
    <w:uiPriority w:val="34"/>
    <w:qFormat/>
    <w:rsid w:val="006E094E"/>
    <w:pPr>
      <w:ind w:left="720"/>
      <w:contextualSpacing/>
    </w:pPr>
  </w:style>
  <w:style w:type="paragraph" w:styleId="Header">
    <w:name w:val="header"/>
    <w:basedOn w:val="Normal"/>
    <w:link w:val="HeaderChar"/>
    <w:uiPriority w:val="99"/>
    <w:semiHidden/>
    <w:rsid w:val="00F51350"/>
    <w:pPr>
      <w:tabs>
        <w:tab w:val="center" w:pos="4153"/>
        <w:tab w:val="right" w:pos="8306"/>
      </w:tabs>
      <w:spacing w:line="240" w:lineRule="auto"/>
    </w:pPr>
    <w:rPr>
      <w:rFonts w:ascii="Swis721 BT" w:eastAsia="Times New Roman" w:hAnsi="Swis721 BT" w:cs="Times New Roman"/>
      <w:szCs w:val="24"/>
    </w:rPr>
  </w:style>
  <w:style w:type="character" w:customStyle="1" w:styleId="HeaderChar">
    <w:name w:val="Header Char"/>
    <w:basedOn w:val="DefaultParagraphFont"/>
    <w:link w:val="Header"/>
    <w:uiPriority w:val="99"/>
    <w:semiHidden/>
    <w:rsid w:val="00F51350"/>
    <w:rPr>
      <w:rFonts w:ascii="Swis721 BT" w:eastAsia="Times New Roman" w:hAnsi="Swis721 BT" w:cs="Times New Roman"/>
      <w:sz w:val="24"/>
      <w:szCs w:val="24"/>
    </w:rPr>
  </w:style>
  <w:style w:type="character" w:customStyle="1" w:styleId="Heading1Char">
    <w:name w:val="Heading 1 Char"/>
    <w:basedOn w:val="DefaultParagraphFont"/>
    <w:link w:val="Heading1"/>
    <w:uiPriority w:val="9"/>
    <w:rsid w:val="00F065D7"/>
    <w:rPr>
      <w:rFonts w:ascii="Arial" w:eastAsia="Arial" w:hAnsi="Arial" w:cs="Arial"/>
      <w:b/>
      <w:bCs/>
      <w:color w:val="4F2260"/>
      <w:w w:val="110"/>
      <w:sz w:val="40"/>
      <w:szCs w:val="32"/>
    </w:rPr>
  </w:style>
  <w:style w:type="character" w:customStyle="1" w:styleId="Heading3Char">
    <w:name w:val="Heading 3 Char"/>
    <w:basedOn w:val="DefaultParagraphFont"/>
    <w:link w:val="Heading3"/>
    <w:uiPriority w:val="9"/>
    <w:rsid w:val="00925F35"/>
    <w:rPr>
      <w:rFonts w:ascii="Arial" w:eastAsiaTheme="majorEastAsia" w:hAnsi="Arial" w:cstheme="majorBidi"/>
      <w:b/>
      <w:color w:val="4F2260"/>
      <w:sz w:val="28"/>
      <w:szCs w:val="24"/>
    </w:rPr>
  </w:style>
  <w:style w:type="character" w:styleId="CommentReference">
    <w:name w:val="annotation reference"/>
    <w:basedOn w:val="DefaultParagraphFont"/>
    <w:uiPriority w:val="99"/>
    <w:semiHidden/>
    <w:unhideWhenUsed/>
    <w:rsid w:val="00533482"/>
    <w:rPr>
      <w:sz w:val="16"/>
      <w:szCs w:val="16"/>
    </w:rPr>
  </w:style>
  <w:style w:type="paragraph" w:styleId="CommentText">
    <w:name w:val="annotation text"/>
    <w:basedOn w:val="Normal"/>
    <w:link w:val="CommentTextChar"/>
    <w:uiPriority w:val="99"/>
    <w:semiHidden/>
    <w:unhideWhenUsed/>
    <w:rsid w:val="00533482"/>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33482"/>
    <w:rPr>
      <w:sz w:val="20"/>
      <w:szCs w:val="20"/>
    </w:rPr>
  </w:style>
  <w:style w:type="character" w:customStyle="1" w:styleId="Heading4Char">
    <w:name w:val="Heading 4 Char"/>
    <w:basedOn w:val="DefaultParagraphFont"/>
    <w:link w:val="Heading4"/>
    <w:uiPriority w:val="9"/>
    <w:rsid w:val="00925F35"/>
    <w:rPr>
      <w:rFonts w:asciiTheme="majorHAnsi" w:eastAsiaTheme="majorEastAsia" w:hAnsiTheme="majorHAnsi" w:cstheme="majorBidi"/>
      <w:i/>
      <w:iCs/>
      <w:color w:val="2F5496" w:themeColor="accent1" w:themeShade="BF"/>
      <w:sz w:val="24"/>
    </w:rPr>
  </w:style>
  <w:style w:type="paragraph" w:customStyle="1" w:styleId="comp">
    <w:name w:val="comp"/>
    <w:basedOn w:val="Normal"/>
    <w:rsid w:val="00FB6641"/>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F43D16"/>
    <w:rPr>
      <w:color w:val="954F72" w:themeColor="followedHyperlink"/>
      <w:u w:val="single"/>
    </w:rPr>
  </w:style>
  <w:style w:type="character" w:styleId="UnresolvedMention">
    <w:name w:val="Unresolved Mention"/>
    <w:basedOn w:val="DefaultParagraphFont"/>
    <w:uiPriority w:val="99"/>
    <w:semiHidden/>
    <w:unhideWhenUsed/>
    <w:rsid w:val="00F43D16"/>
    <w:rPr>
      <w:color w:val="605E5C"/>
      <w:shd w:val="clear" w:color="auto" w:fill="E1DFDD"/>
    </w:rPr>
  </w:style>
  <w:style w:type="paragraph" w:styleId="ListBullet">
    <w:name w:val="List Bullet"/>
    <w:basedOn w:val="Normal"/>
    <w:uiPriority w:val="99"/>
    <w:unhideWhenUsed/>
    <w:rsid w:val="00E802B5"/>
    <w:pPr>
      <w:numPr>
        <w:numId w:val="1"/>
      </w:numPr>
      <w:spacing w:line="240" w:lineRule="auto"/>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5531">
      <w:bodyDiv w:val="1"/>
      <w:marLeft w:val="0"/>
      <w:marRight w:val="0"/>
      <w:marTop w:val="0"/>
      <w:marBottom w:val="0"/>
      <w:divBdr>
        <w:top w:val="none" w:sz="0" w:space="0" w:color="auto"/>
        <w:left w:val="none" w:sz="0" w:space="0" w:color="auto"/>
        <w:bottom w:val="none" w:sz="0" w:space="0" w:color="auto"/>
        <w:right w:val="none" w:sz="0" w:space="0" w:color="auto"/>
      </w:divBdr>
    </w:div>
    <w:div w:id="13825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3.org/WAI/standards-guidelines/" TargetMode="External"/><Relationship Id="rId5" Type="http://schemas.openxmlformats.org/officeDocument/2006/relationships/styles" Target="styles.xml"/><Relationship Id="rId10" Type="http://schemas.openxmlformats.org/officeDocument/2006/relationships/hyperlink" Target="http://www.bca.org.au/" TargetMode="External"/><Relationship Id="rId4" Type="http://schemas.openxmlformats.org/officeDocument/2006/relationships/numbering" Target="numbering.xml"/><Relationship Id="rId9" Type="http://schemas.openxmlformats.org/officeDocument/2006/relationships/hyperlink" Target="mailto:bca@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A5899-C17A-4E6A-AD06-F227F5EE8ED6}">
  <ds:schemaRefs>
    <ds:schemaRef ds:uri="http://schemas.microsoft.com/sharepoint/v3/contenttype/forms"/>
  </ds:schemaRefs>
</ds:datastoreItem>
</file>

<file path=customXml/itemProps2.xml><?xml version="1.0" encoding="utf-8"?>
<ds:datastoreItem xmlns:ds="http://schemas.openxmlformats.org/officeDocument/2006/customXml" ds:itemID="{690FA62C-36A0-42AD-8B13-335C80CAD0B4}">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3.xml><?xml version="1.0" encoding="utf-8"?>
<ds:datastoreItem xmlns:ds="http://schemas.openxmlformats.org/officeDocument/2006/customXml" ds:itemID="{10A30F0F-480B-44C3-AE02-CDC9F51BD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Willing</dc:creator>
  <cp:keywords/>
  <dc:description/>
  <cp:lastModifiedBy>Cheryl Gration</cp:lastModifiedBy>
  <cp:revision>2</cp:revision>
  <dcterms:created xsi:type="dcterms:W3CDTF">2022-09-02T20:13:00Z</dcterms:created>
  <dcterms:modified xsi:type="dcterms:W3CDTF">2022-09-02T20:13:00Z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